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8B1C" w14:textId="621B10B6" w:rsidR="003B775B" w:rsidRPr="00864E47" w:rsidRDefault="009D4E9E" w:rsidP="00864E47">
      <w:pPr>
        <w:spacing w:after="0"/>
        <w:rPr>
          <w:rFonts w:ascii="Cambria" w:hAnsi="Cambria"/>
          <w:b/>
        </w:rPr>
      </w:pPr>
      <w:r w:rsidRPr="00864E47">
        <w:rPr>
          <w:rFonts w:ascii="Cambria" w:hAnsi="Cambria"/>
          <w:noProof/>
          <w:lang w:eastAsia="de-DE"/>
        </w:rPr>
        <w:drawing>
          <wp:anchor distT="0" distB="0" distL="114300" distR="114300" simplePos="0" relativeHeight="251657216" behindDoc="1" locked="0" layoutInCell="1" allowOverlap="1" wp14:anchorId="0F7E3084" wp14:editId="7717E129">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C7BF3" w14:textId="77777777" w:rsidR="00C7559F" w:rsidRPr="00864E47" w:rsidRDefault="00C7559F" w:rsidP="00864E47">
      <w:pPr>
        <w:spacing w:after="0"/>
        <w:rPr>
          <w:rFonts w:ascii="Cambria" w:hAnsi="Cambria"/>
          <w:b/>
        </w:rPr>
      </w:pPr>
    </w:p>
    <w:p w14:paraId="100BFDC2" w14:textId="77777777" w:rsidR="00C7559F" w:rsidRPr="00864E47" w:rsidRDefault="00C7559F" w:rsidP="00864E47">
      <w:pPr>
        <w:spacing w:after="0"/>
        <w:rPr>
          <w:rFonts w:ascii="Cambria" w:hAnsi="Cambria"/>
          <w:b/>
        </w:rPr>
      </w:pPr>
    </w:p>
    <w:p w14:paraId="3712C548" w14:textId="77777777" w:rsidR="00FB45CB" w:rsidRPr="00864E47" w:rsidRDefault="00FB45CB" w:rsidP="006E5AD6">
      <w:pPr>
        <w:spacing w:after="0"/>
        <w:rPr>
          <w:rFonts w:ascii="Cambria" w:hAnsi="Cambria"/>
          <w:b/>
        </w:rPr>
      </w:pPr>
    </w:p>
    <w:p w14:paraId="662731C5" w14:textId="77777777" w:rsidR="006E5AD6" w:rsidRPr="00864E47" w:rsidRDefault="006E5AD6" w:rsidP="006E5AD6">
      <w:pPr>
        <w:spacing w:after="0"/>
        <w:rPr>
          <w:rFonts w:ascii="Cambria" w:hAnsi="Cambria"/>
          <w:b/>
        </w:rPr>
      </w:pPr>
    </w:p>
    <w:p w14:paraId="08AD51E0" w14:textId="77777777" w:rsidR="006E5AD6" w:rsidRPr="00864E47" w:rsidRDefault="006E5AD6" w:rsidP="006E5AD6">
      <w:pPr>
        <w:spacing w:after="0"/>
        <w:rPr>
          <w:rFonts w:ascii="Cambria" w:hAnsi="Cambria"/>
          <w:b/>
        </w:rPr>
      </w:pPr>
    </w:p>
    <w:p w14:paraId="7C2AA2C9" w14:textId="77777777" w:rsidR="006B1325" w:rsidRPr="00864E47" w:rsidRDefault="006B1325" w:rsidP="006E5AD6">
      <w:pPr>
        <w:spacing w:after="0"/>
        <w:outlineLvl w:val="0"/>
        <w:rPr>
          <w:rFonts w:ascii="Cambria" w:hAnsi="Cambria"/>
          <w:b/>
          <w:spacing w:val="20"/>
        </w:rPr>
      </w:pPr>
    </w:p>
    <w:p w14:paraId="0AB403DE" w14:textId="1945958B" w:rsidR="005B1B94" w:rsidRDefault="005B1B94" w:rsidP="006E5AD6">
      <w:pPr>
        <w:spacing w:after="0"/>
        <w:outlineLvl w:val="0"/>
        <w:rPr>
          <w:rFonts w:ascii="Cambria" w:hAnsi="Cambria"/>
          <w:b/>
          <w:spacing w:val="20"/>
        </w:rPr>
      </w:pPr>
    </w:p>
    <w:p w14:paraId="1D86AF45" w14:textId="52FE9F44" w:rsidR="00864E47" w:rsidRDefault="00864E47" w:rsidP="006E5AD6">
      <w:pPr>
        <w:spacing w:after="0"/>
        <w:outlineLvl w:val="0"/>
        <w:rPr>
          <w:rFonts w:ascii="Cambria" w:hAnsi="Cambria"/>
          <w:b/>
          <w:spacing w:val="20"/>
        </w:rPr>
      </w:pPr>
    </w:p>
    <w:p w14:paraId="09A71BFB" w14:textId="77777777" w:rsidR="00864E47" w:rsidRPr="00864E47" w:rsidRDefault="00864E47" w:rsidP="006E5AD6">
      <w:pPr>
        <w:spacing w:after="0"/>
        <w:outlineLvl w:val="0"/>
        <w:rPr>
          <w:rFonts w:ascii="Cambria" w:hAnsi="Cambria"/>
          <w:b/>
          <w:spacing w:val="20"/>
        </w:rPr>
      </w:pPr>
    </w:p>
    <w:p w14:paraId="3704FF17" w14:textId="614CBE05" w:rsidR="0005166C" w:rsidRPr="00C767A8" w:rsidRDefault="0043381C" w:rsidP="29EA326E">
      <w:pPr>
        <w:jc w:val="center"/>
        <w:rPr>
          <w:rFonts w:ascii="Cambria" w:hAnsi="Cambria" w:cs="AGaramondPro-Regular"/>
          <w:b/>
          <w:bCs/>
        </w:rPr>
      </w:pPr>
      <w:bookmarkStart w:id="0" w:name="_Hlk45194006"/>
      <w:r w:rsidRPr="29EA326E">
        <w:rPr>
          <w:rFonts w:asciiTheme="majorHAnsi" w:hAnsiTheme="majorHAnsi"/>
          <w:b/>
          <w:bCs/>
          <w:noProof/>
          <w:sz w:val="76"/>
          <w:szCs w:val="76"/>
          <w:lang w:eastAsia="de-DE"/>
        </w:rPr>
        <w:t>RED</w:t>
      </w:r>
      <w:r w:rsidR="006E5AD6" w:rsidRPr="00C767A8">
        <w:rPr>
          <w:rFonts w:ascii="Cambria" w:hAnsi="Cambria"/>
          <w:b/>
          <w:spacing w:val="140"/>
          <w:sz w:val="20"/>
          <w:szCs w:val="20"/>
        </w:rPr>
        <w:br/>
      </w:r>
      <w:r w:rsidR="00B529E4" w:rsidRPr="29EA326E">
        <w:rPr>
          <w:rFonts w:ascii="Cambria" w:hAnsi="Cambria"/>
          <w:i/>
          <w:iCs/>
          <w:spacing w:val="140"/>
          <w:sz w:val="30"/>
          <w:szCs w:val="30"/>
        </w:rPr>
        <w:t>Europe</w:t>
      </w:r>
      <w:r w:rsidR="00333CD8" w:rsidRPr="29EA326E">
        <w:rPr>
          <w:rFonts w:ascii="Cambria" w:hAnsi="Cambria"/>
          <w:i/>
          <w:iCs/>
          <w:spacing w:val="140"/>
          <w:sz w:val="30"/>
          <w:szCs w:val="30"/>
        </w:rPr>
        <w:t xml:space="preserve"> 202</w:t>
      </w:r>
      <w:bookmarkEnd w:id="0"/>
      <w:r w:rsidR="00E071A1">
        <w:rPr>
          <w:rFonts w:ascii="Cambria" w:hAnsi="Cambria"/>
          <w:i/>
          <w:iCs/>
          <w:spacing w:val="140"/>
          <w:sz w:val="30"/>
          <w:szCs w:val="30"/>
        </w:rPr>
        <w:t>2</w:t>
      </w:r>
      <w:r w:rsidR="007673B2">
        <w:rPr>
          <w:rFonts w:ascii="Cambria" w:hAnsi="Cambria"/>
        </w:rPr>
        <w:pict w14:anchorId="6A25DE59">
          <v:rect id="_x0000_i1025" style="width:453.5pt;height:1pt" o:hralign="center" o:hrstd="t" o:hrnoshade="t" o:hr="t" fillcolor="#008bac" stroked="f"/>
        </w:pict>
      </w:r>
    </w:p>
    <w:p w14:paraId="369C25DD" w14:textId="0A2876C6" w:rsidR="00572D99" w:rsidRDefault="00E72488" w:rsidP="00572D99">
      <w:pPr>
        <w:spacing w:after="0" w:line="240" w:lineRule="auto"/>
        <w:jc w:val="center"/>
        <w:rPr>
          <w:rFonts w:ascii="Cambria" w:hAnsi="Cambria"/>
          <w:b/>
          <w:sz w:val="26"/>
          <w:szCs w:val="26"/>
        </w:rPr>
      </w:pPr>
      <w:r>
        <w:rPr>
          <w:rFonts w:ascii="Cambria" w:hAnsi="Cambria"/>
          <w:b/>
          <w:sz w:val="26"/>
          <w:szCs w:val="26"/>
        </w:rPr>
        <w:t>Live-Termine erneut verschoben.</w:t>
      </w:r>
    </w:p>
    <w:p w14:paraId="1A259696" w14:textId="1DAB8FBE" w:rsidR="00572D99" w:rsidRDefault="00333CD8" w:rsidP="0043381C">
      <w:pPr>
        <w:spacing w:after="0" w:line="240" w:lineRule="auto"/>
        <w:jc w:val="center"/>
        <w:rPr>
          <w:rFonts w:ascii="Cambria" w:hAnsi="Cambria"/>
          <w:b/>
          <w:sz w:val="26"/>
          <w:szCs w:val="26"/>
        </w:rPr>
      </w:pPr>
      <w:r>
        <w:rPr>
          <w:rFonts w:ascii="Cambria" w:hAnsi="Cambria"/>
          <w:b/>
          <w:sz w:val="26"/>
          <w:szCs w:val="26"/>
        </w:rPr>
        <w:t>Neuansetzung</w:t>
      </w:r>
      <w:r w:rsidR="00572D99">
        <w:rPr>
          <w:rFonts w:ascii="Cambria" w:hAnsi="Cambria"/>
          <w:b/>
          <w:sz w:val="26"/>
          <w:szCs w:val="26"/>
        </w:rPr>
        <w:t xml:space="preserve"> für </w:t>
      </w:r>
      <w:r w:rsidR="00E72488">
        <w:rPr>
          <w:rFonts w:ascii="Cambria" w:hAnsi="Cambria"/>
          <w:b/>
          <w:sz w:val="26"/>
          <w:szCs w:val="26"/>
        </w:rPr>
        <w:t xml:space="preserve">März </w:t>
      </w:r>
      <w:r w:rsidR="00572D99">
        <w:rPr>
          <w:rFonts w:ascii="Cambria" w:hAnsi="Cambria"/>
          <w:b/>
          <w:sz w:val="26"/>
          <w:szCs w:val="26"/>
        </w:rPr>
        <w:t>202</w:t>
      </w:r>
      <w:r w:rsidR="00E72488">
        <w:rPr>
          <w:rFonts w:ascii="Cambria" w:hAnsi="Cambria"/>
          <w:b/>
          <w:sz w:val="26"/>
          <w:szCs w:val="26"/>
        </w:rPr>
        <w:t>2</w:t>
      </w:r>
      <w:r w:rsidR="00572D99">
        <w:rPr>
          <w:rFonts w:ascii="Cambria" w:hAnsi="Cambria"/>
          <w:b/>
          <w:sz w:val="26"/>
          <w:szCs w:val="26"/>
        </w:rPr>
        <w:t xml:space="preserve"> bestätigt.</w:t>
      </w:r>
    </w:p>
    <w:p w14:paraId="7E177F01" w14:textId="663E96B4" w:rsidR="005A5C48" w:rsidRPr="00A03DC2" w:rsidRDefault="00572D99" w:rsidP="00572D99">
      <w:pPr>
        <w:autoSpaceDE w:val="0"/>
        <w:autoSpaceDN w:val="0"/>
        <w:adjustRightInd w:val="0"/>
        <w:spacing w:after="0"/>
        <w:jc w:val="center"/>
        <w:rPr>
          <w:rFonts w:ascii="Cambria" w:hAnsi="Cambria" w:cs="AGaramondPro-Regular"/>
          <w:b/>
        </w:rPr>
      </w:pPr>
      <w:r>
        <w:rPr>
          <w:rFonts w:ascii="Cambria" w:hAnsi="Cambria"/>
          <w:b/>
          <w:sz w:val="27"/>
          <w:szCs w:val="27"/>
        </w:rPr>
        <w:t>Bereits gekaufte Tickets behalten Gültigkeit</w:t>
      </w:r>
      <w:r w:rsidR="00C767A8">
        <w:rPr>
          <w:rFonts w:ascii="Cambria" w:hAnsi="Cambria"/>
          <w:b/>
          <w:sz w:val="27"/>
          <w:szCs w:val="27"/>
        </w:rPr>
        <w:t>.</w:t>
      </w:r>
      <w:r>
        <w:rPr>
          <w:rFonts w:ascii="Cambria" w:hAnsi="Cambria"/>
        </w:rPr>
        <w:t xml:space="preserve"> </w:t>
      </w:r>
      <w:r w:rsidR="007673B2">
        <w:rPr>
          <w:rFonts w:ascii="Cambria" w:hAnsi="Cambria"/>
        </w:rPr>
        <w:pict w14:anchorId="49CFF14B">
          <v:rect id="_x0000_i1026" style="width:453.5pt;height:1pt" o:hralign="center" o:hrstd="t" o:hrnoshade="t" o:hr="t" fillcolor="#008bac" stroked="f"/>
        </w:pict>
      </w:r>
    </w:p>
    <w:p w14:paraId="0F3141CB" w14:textId="0AC36546" w:rsidR="006A1546" w:rsidRPr="005223C6" w:rsidRDefault="005223C6" w:rsidP="005223C6">
      <w:pPr>
        <w:jc w:val="both"/>
        <w:rPr>
          <w:rFonts w:asciiTheme="majorHAnsi" w:hAnsiTheme="majorHAnsi" w:cs="Calibri"/>
        </w:rPr>
      </w:pPr>
      <w:r w:rsidRPr="005223C6">
        <w:rPr>
          <w:rFonts w:asciiTheme="majorHAnsi" w:hAnsiTheme="majorHAnsi" w:cs="Calibri"/>
        </w:rPr>
        <w:t>Frankfurt, 1</w:t>
      </w:r>
      <w:r w:rsidR="00E071A1">
        <w:rPr>
          <w:rFonts w:asciiTheme="majorHAnsi" w:hAnsiTheme="majorHAnsi" w:cs="Calibri"/>
        </w:rPr>
        <w:t>6</w:t>
      </w:r>
      <w:r w:rsidRPr="005223C6">
        <w:rPr>
          <w:rFonts w:asciiTheme="majorHAnsi" w:hAnsiTheme="majorHAnsi" w:cs="Calibri"/>
        </w:rPr>
        <w:t xml:space="preserve">. April 2021 – </w:t>
      </w:r>
      <w:r w:rsidRPr="005223C6">
        <w:rPr>
          <w:rFonts w:asciiTheme="majorHAnsi" w:hAnsiTheme="majorHAnsi" w:cs="AGaramondPro-Regular"/>
        </w:rPr>
        <w:t xml:space="preserve">In Folge der andauernden Corona-Pandemie, verschiebt auch </w:t>
      </w:r>
      <w:r w:rsidRPr="005223C6">
        <w:rPr>
          <w:rFonts w:asciiTheme="majorHAnsi" w:hAnsiTheme="majorHAnsi" w:cs="Calibri"/>
        </w:rPr>
        <w:t xml:space="preserve">die Grammy-nominierte US-Rockband </w:t>
      </w:r>
      <w:proofErr w:type="spellStart"/>
      <w:r w:rsidRPr="005223C6">
        <w:rPr>
          <w:rFonts w:asciiTheme="majorHAnsi" w:hAnsiTheme="majorHAnsi" w:cs="Calibri"/>
          <w:b/>
          <w:bCs/>
        </w:rPr>
        <w:t>Red</w:t>
      </w:r>
      <w:proofErr w:type="spellEnd"/>
      <w:r w:rsidRPr="005223C6">
        <w:rPr>
          <w:rFonts w:asciiTheme="majorHAnsi" w:hAnsiTheme="majorHAnsi" w:cs="Calibri"/>
          <w:b/>
          <w:bCs/>
        </w:rPr>
        <w:t xml:space="preserve"> </w:t>
      </w:r>
      <w:r w:rsidRPr="005223C6">
        <w:rPr>
          <w:rFonts w:asciiTheme="majorHAnsi" w:hAnsiTheme="majorHAnsi" w:cs="AGaramondPro-Regular"/>
        </w:rPr>
        <w:t xml:space="preserve">alle Deutschland-Konzerte um ein weiteres Mal. </w:t>
      </w:r>
      <w:r w:rsidR="00A6790D" w:rsidRPr="005223C6">
        <w:rPr>
          <w:rFonts w:asciiTheme="majorHAnsi" w:hAnsiTheme="majorHAnsi" w:cs="Calibri"/>
        </w:rPr>
        <w:t>Im neuen Tournee-Zeitraum, der nun für</w:t>
      </w:r>
      <w:r w:rsidRPr="005223C6">
        <w:rPr>
          <w:rFonts w:asciiTheme="majorHAnsi" w:hAnsiTheme="majorHAnsi" w:cs="Calibri"/>
        </w:rPr>
        <w:t xml:space="preserve"> März </w:t>
      </w:r>
      <w:r w:rsidR="00A6790D" w:rsidRPr="005223C6">
        <w:rPr>
          <w:rFonts w:asciiTheme="majorHAnsi" w:hAnsiTheme="majorHAnsi" w:cs="Calibri"/>
        </w:rPr>
        <w:t>202</w:t>
      </w:r>
      <w:r w:rsidRPr="005223C6">
        <w:rPr>
          <w:rFonts w:asciiTheme="majorHAnsi" w:hAnsiTheme="majorHAnsi" w:cs="Calibri"/>
        </w:rPr>
        <w:t>2</w:t>
      </w:r>
      <w:r w:rsidR="00A6790D" w:rsidRPr="005223C6">
        <w:rPr>
          <w:rFonts w:asciiTheme="majorHAnsi" w:hAnsiTheme="majorHAnsi" w:cs="Calibri"/>
        </w:rPr>
        <w:t xml:space="preserve"> terminiert wurde, können alle für 2020 geplanten Konzerte nachgeholt werden.</w:t>
      </w:r>
      <w:r w:rsidR="00A6790D" w:rsidRPr="005223C6">
        <w:rPr>
          <w:rFonts w:asciiTheme="majorHAnsi" w:hAnsiTheme="majorHAnsi" w:cs="AGaramondPro-Regular"/>
        </w:rPr>
        <w:t xml:space="preserve"> Bereits gekaufte Tickets behalten ihre Gültigkeit.</w:t>
      </w:r>
      <w:r w:rsidR="00A6790D" w:rsidRPr="005223C6">
        <w:rPr>
          <w:rFonts w:asciiTheme="majorHAnsi" w:hAnsiTheme="majorHAnsi" w:cs="Calibri"/>
        </w:rPr>
        <w:t xml:space="preserve"> </w:t>
      </w:r>
      <w:r w:rsidR="006A1546" w:rsidRPr="005223C6">
        <w:rPr>
          <w:rFonts w:asciiTheme="majorHAnsi" w:hAnsiTheme="majorHAnsi" w:cs="Calibri"/>
        </w:rPr>
        <w:t xml:space="preserve">Karten sind </w:t>
      </w:r>
      <w:r w:rsidR="00A6790D" w:rsidRPr="005223C6">
        <w:rPr>
          <w:rFonts w:asciiTheme="majorHAnsi" w:hAnsiTheme="majorHAnsi" w:cs="Calibri"/>
        </w:rPr>
        <w:t>weiterhin</w:t>
      </w:r>
      <w:r w:rsidR="006A1546" w:rsidRPr="005223C6">
        <w:rPr>
          <w:rFonts w:asciiTheme="majorHAnsi" w:hAnsiTheme="majorHAnsi" w:cs="Calibri"/>
        </w:rPr>
        <w:t xml:space="preserve"> im Vorverkauf erhältlich. (Ticketinfos und alle Termine weiter unten.) </w:t>
      </w:r>
    </w:p>
    <w:p w14:paraId="1E1CB344" w14:textId="7EE6B6F4" w:rsidR="00C767A8" w:rsidRPr="005223C6" w:rsidRDefault="00A6790D" w:rsidP="005223C6">
      <w:pPr>
        <w:spacing w:after="0"/>
        <w:jc w:val="both"/>
        <w:rPr>
          <w:rFonts w:asciiTheme="majorHAnsi" w:eastAsiaTheme="minorHAnsi" w:hAnsiTheme="majorHAnsi" w:cs="Arial"/>
          <w:color w:val="000000"/>
          <w:lang w:val="en-GB" w:eastAsia="de-DE"/>
        </w:rPr>
      </w:pPr>
      <w:proofErr w:type="spellStart"/>
      <w:r w:rsidRPr="005223C6">
        <w:rPr>
          <w:rFonts w:asciiTheme="majorHAnsi" w:eastAsiaTheme="minorHAnsi" w:hAnsiTheme="majorHAnsi" w:cs="Arial"/>
          <w:b/>
          <w:color w:val="000000"/>
          <w:lang w:eastAsia="de-DE"/>
        </w:rPr>
        <w:t>Red</w:t>
      </w:r>
      <w:proofErr w:type="spellEnd"/>
      <w:r w:rsidRPr="005223C6">
        <w:rPr>
          <w:rFonts w:asciiTheme="majorHAnsi" w:eastAsiaTheme="minorHAnsi" w:hAnsiTheme="majorHAnsi" w:cs="Arial"/>
          <w:color w:val="000000"/>
          <w:lang w:eastAsia="de-DE"/>
        </w:rPr>
        <w:t xml:space="preserve"> beginnen 2002 mit ihren ersten Konzerten, beeinflusst wird das Quartett von Bands wie Linkin Park, </w:t>
      </w:r>
      <w:proofErr w:type="spellStart"/>
      <w:r w:rsidRPr="005223C6">
        <w:rPr>
          <w:rFonts w:asciiTheme="majorHAnsi" w:eastAsiaTheme="minorHAnsi" w:hAnsiTheme="majorHAnsi" w:cs="Arial"/>
          <w:color w:val="000000"/>
          <w:lang w:eastAsia="de-DE"/>
        </w:rPr>
        <w:t>Chevelle</w:t>
      </w:r>
      <w:proofErr w:type="spellEnd"/>
      <w:r w:rsidRPr="005223C6">
        <w:rPr>
          <w:rFonts w:asciiTheme="majorHAnsi" w:eastAsiaTheme="minorHAnsi" w:hAnsiTheme="majorHAnsi" w:cs="Arial"/>
          <w:color w:val="000000"/>
          <w:lang w:eastAsia="de-DE"/>
        </w:rPr>
        <w:t xml:space="preserve"> und </w:t>
      </w:r>
      <w:proofErr w:type="spellStart"/>
      <w:r w:rsidRPr="005223C6">
        <w:rPr>
          <w:rFonts w:asciiTheme="majorHAnsi" w:eastAsiaTheme="minorHAnsi" w:hAnsiTheme="majorHAnsi" w:cs="Arial"/>
          <w:color w:val="000000"/>
          <w:lang w:eastAsia="de-DE"/>
        </w:rPr>
        <w:t>Sevendust</w:t>
      </w:r>
      <w:proofErr w:type="spellEnd"/>
      <w:r w:rsidRPr="005223C6">
        <w:rPr>
          <w:rFonts w:asciiTheme="majorHAnsi" w:eastAsiaTheme="minorHAnsi" w:hAnsiTheme="majorHAnsi" w:cs="Arial"/>
          <w:color w:val="000000"/>
          <w:lang w:eastAsia="de-DE"/>
        </w:rPr>
        <w:t xml:space="preserve">. Schon nach zwei Jahren erarbeiten sie sich mit zeitgenössischen Coverversionen christlich geprägter Songs einen guten Ruf in der Szene, weitere zwei Jahre später folgt 2006 der Plattenvertrag. Das Debüt „End </w:t>
      </w:r>
      <w:proofErr w:type="spellStart"/>
      <w:r w:rsidRPr="005223C6">
        <w:rPr>
          <w:rFonts w:asciiTheme="majorHAnsi" w:eastAsiaTheme="minorHAnsi" w:hAnsiTheme="majorHAnsi" w:cs="Arial"/>
          <w:color w:val="000000"/>
          <w:lang w:eastAsia="de-DE"/>
        </w:rPr>
        <w:t>Of</w:t>
      </w:r>
      <w:proofErr w:type="spellEnd"/>
      <w:r w:rsidRPr="005223C6">
        <w:rPr>
          <w:rFonts w:asciiTheme="majorHAnsi" w:eastAsiaTheme="minorHAnsi" w:hAnsiTheme="majorHAnsi" w:cs="Arial"/>
          <w:color w:val="000000"/>
          <w:lang w:eastAsia="de-DE"/>
        </w:rPr>
        <w:t xml:space="preserve"> Silence”, produziert von Rob Graves, erscheint im selben Jahr, sowohl die Single ‘</w:t>
      </w:r>
      <w:proofErr w:type="spellStart"/>
      <w:r w:rsidRPr="005223C6">
        <w:rPr>
          <w:rFonts w:asciiTheme="majorHAnsi" w:eastAsiaTheme="minorHAnsi" w:hAnsiTheme="majorHAnsi" w:cs="Arial"/>
          <w:color w:val="000000"/>
          <w:lang w:eastAsia="de-DE"/>
        </w:rPr>
        <w:t>Breathe</w:t>
      </w:r>
      <w:proofErr w:type="spellEnd"/>
      <w:r w:rsidRPr="005223C6">
        <w:rPr>
          <w:rFonts w:asciiTheme="majorHAnsi" w:eastAsiaTheme="minorHAnsi" w:hAnsiTheme="majorHAnsi" w:cs="Arial"/>
          <w:color w:val="000000"/>
          <w:lang w:eastAsia="de-DE"/>
        </w:rPr>
        <w:t xml:space="preserve"> </w:t>
      </w:r>
      <w:proofErr w:type="spellStart"/>
      <w:r w:rsidRPr="005223C6">
        <w:rPr>
          <w:rFonts w:asciiTheme="majorHAnsi" w:eastAsiaTheme="minorHAnsi" w:hAnsiTheme="majorHAnsi" w:cs="Arial"/>
          <w:color w:val="000000"/>
          <w:lang w:eastAsia="de-DE"/>
        </w:rPr>
        <w:t>Into</w:t>
      </w:r>
      <w:proofErr w:type="spellEnd"/>
      <w:r w:rsidRPr="005223C6">
        <w:rPr>
          <w:rFonts w:asciiTheme="majorHAnsi" w:eastAsiaTheme="minorHAnsi" w:hAnsiTheme="majorHAnsi" w:cs="Arial"/>
          <w:color w:val="000000"/>
          <w:lang w:eastAsia="de-DE"/>
        </w:rPr>
        <w:t xml:space="preserve"> Me’ als auch das Album erreichen Goldstatus sowie Platz 194 der regulären Billboard- und Platz 7 der US-Christ-Charts.</w:t>
      </w:r>
      <w:r w:rsidRPr="005223C6">
        <w:rPr>
          <w:rFonts w:asciiTheme="majorHAnsi" w:eastAsiaTheme="minorHAnsi" w:hAnsiTheme="majorHAnsi" w:cs="Arial"/>
          <w:b/>
          <w:bCs/>
          <w:color w:val="000000"/>
          <w:lang w:eastAsia="de-DE"/>
        </w:rPr>
        <w:t xml:space="preserve"> </w:t>
      </w:r>
    </w:p>
    <w:p w14:paraId="59EDA7CD" w14:textId="77777777" w:rsidR="005223C6" w:rsidRPr="005223C6" w:rsidRDefault="005223C6" w:rsidP="005223C6">
      <w:pPr>
        <w:spacing w:after="0"/>
        <w:jc w:val="both"/>
        <w:rPr>
          <w:rFonts w:asciiTheme="majorHAnsi" w:eastAsiaTheme="minorHAnsi" w:hAnsiTheme="majorHAnsi" w:cs="Arial"/>
          <w:color w:val="000000"/>
          <w:lang w:eastAsia="de-DE"/>
        </w:rPr>
      </w:pPr>
    </w:p>
    <w:p w14:paraId="5D4BFE7A" w14:textId="52456076" w:rsidR="00A6790D" w:rsidRDefault="005223C6" w:rsidP="005223C6">
      <w:pPr>
        <w:spacing w:after="0"/>
        <w:jc w:val="both"/>
        <w:rPr>
          <w:rFonts w:asciiTheme="majorHAnsi" w:eastAsiaTheme="minorHAnsi" w:hAnsiTheme="majorHAnsi" w:cs="Arial"/>
          <w:color w:val="000000"/>
          <w:lang w:eastAsia="de-DE"/>
        </w:rPr>
      </w:pPr>
      <w:r w:rsidRPr="005223C6">
        <w:rPr>
          <w:rFonts w:asciiTheme="majorHAnsi" w:eastAsiaTheme="minorHAnsi" w:hAnsiTheme="majorHAnsi" w:cs="Arial"/>
          <w:color w:val="000000"/>
          <w:lang w:eastAsia="de-DE"/>
        </w:rPr>
        <w:t>B</w:t>
      </w:r>
      <w:r w:rsidR="00A6790D" w:rsidRPr="005223C6">
        <w:rPr>
          <w:rFonts w:asciiTheme="majorHAnsi" w:eastAsiaTheme="minorHAnsi" w:hAnsiTheme="majorHAnsi" w:cs="Arial"/>
          <w:color w:val="000000"/>
          <w:lang w:eastAsia="de-DE"/>
        </w:rPr>
        <w:t xml:space="preserve">isher </w:t>
      </w:r>
      <w:r w:rsidRPr="005223C6">
        <w:rPr>
          <w:rFonts w:asciiTheme="majorHAnsi" w:eastAsiaTheme="minorHAnsi" w:hAnsiTheme="majorHAnsi" w:cs="Arial"/>
          <w:color w:val="000000"/>
          <w:lang w:eastAsia="de-DE"/>
        </w:rPr>
        <w:t xml:space="preserve">haben </w:t>
      </w:r>
      <w:proofErr w:type="spellStart"/>
      <w:r w:rsidRPr="005223C6">
        <w:rPr>
          <w:rFonts w:asciiTheme="majorHAnsi" w:eastAsiaTheme="minorHAnsi" w:hAnsiTheme="majorHAnsi" w:cs="Arial"/>
          <w:color w:val="000000"/>
          <w:lang w:eastAsia="de-DE"/>
        </w:rPr>
        <w:t>Red</w:t>
      </w:r>
      <w:proofErr w:type="spellEnd"/>
      <w:r w:rsidRPr="005223C6">
        <w:rPr>
          <w:rFonts w:asciiTheme="majorHAnsi" w:eastAsiaTheme="minorHAnsi" w:hAnsiTheme="majorHAnsi" w:cs="Arial"/>
          <w:color w:val="000000"/>
          <w:lang w:eastAsia="de-DE"/>
        </w:rPr>
        <w:t xml:space="preserve"> </w:t>
      </w:r>
      <w:r w:rsidR="00A6790D" w:rsidRPr="005223C6">
        <w:rPr>
          <w:rFonts w:asciiTheme="majorHAnsi" w:eastAsiaTheme="minorHAnsi" w:hAnsiTheme="majorHAnsi" w:cs="Arial"/>
          <w:color w:val="000000"/>
          <w:lang w:eastAsia="de-DE"/>
        </w:rPr>
        <w:t>über drei Millionen</w:t>
      </w:r>
      <w:r w:rsidRPr="005223C6">
        <w:rPr>
          <w:rFonts w:asciiTheme="majorHAnsi" w:eastAsiaTheme="minorHAnsi" w:hAnsiTheme="majorHAnsi" w:cs="Arial"/>
          <w:b/>
          <w:color w:val="000000"/>
          <w:lang w:eastAsia="de-DE"/>
        </w:rPr>
        <w:t xml:space="preserve"> </w:t>
      </w:r>
      <w:r w:rsidR="00A6790D" w:rsidRPr="005223C6">
        <w:rPr>
          <w:rFonts w:asciiTheme="majorHAnsi" w:eastAsiaTheme="minorHAnsi" w:hAnsiTheme="majorHAnsi" w:cs="Arial"/>
          <w:color w:val="000000"/>
          <w:lang w:eastAsia="de-DE"/>
        </w:rPr>
        <w:t xml:space="preserve">Alben </w:t>
      </w:r>
      <w:proofErr w:type="spellStart"/>
      <w:r w:rsidRPr="005223C6">
        <w:rPr>
          <w:rFonts w:asciiTheme="majorHAnsi" w:eastAsiaTheme="minorHAnsi" w:hAnsiTheme="majorHAnsi" w:cs="Arial"/>
          <w:color w:val="000000"/>
          <w:lang w:eastAsia="de-DE"/>
        </w:rPr>
        <w:t>verk</w:t>
      </w:r>
      <w:r w:rsidR="00A6790D" w:rsidRPr="005223C6">
        <w:rPr>
          <w:rFonts w:asciiTheme="majorHAnsi" w:eastAsiaTheme="minorHAnsi" w:hAnsiTheme="majorHAnsi" w:cs="Arial"/>
          <w:color w:val="000000"/>
          <w:lang w:eastAsia="de-DE"/>
        </w:rPr>
        <w:t>kauf</w:t>
      </w:r>
      <w:proofErr w:type="spellEnd"/>
      <w:r w:rsidRPr="005223C6">
        <w:rPr>
          <w:rFonts w:asciiTheme="majorHAnsi" w:eastAsiaTheme="minorHAnsi" w:hAnsiTheme="majorHAnsi" w:cs="Arial"/>
          <w:color w:val="000000"/>
          <w:lang w:eastAsia="de-DE"/>
        </w:rPr>
        <w:t xml:space="preserve"> </w:t>
      </w:r>
      <w:r w:rsidR="00A6790D" w:rsidRPr="005223C6">
        <w:rPr>
          <w:rFonts w:asciiTheme="majorHAnsi" w:eastAsiaTheme="minorHAnsi" w:hAnsiTheme="majorHAnsi" w:cs="Arial"/>
          <w:color w:val="000000"/>
          <w:lang w:eastAsia="de-DE"/>
        </w:rPr>
        <w:t xml:space="preserve">und </w:t>
      </w:r>
      <w:r w:rsidRPr="005223C6">
        <w:rPr>
          <w:rFonts w:asciiTheme="majorHAnsi" w:eastAsiaTheme="minorHAnsi" w:hAnsiTheme="majorHAnsi" w:cs="Arial"/>
          <w:color w:val="000000"/>
          <w:lang w:eastAsia="de-DE"/>
        </w:rPr>
        <w:t xml:space="preserve">verzeichnen </w:t>
      </w:r>
      <w:r w:rsidR="00A6790D" w:rsidRPr="005223C6">
        <w:rPr>
          <w:rFonts w:asciiTheme="majorHAnsi" w:eastAsiaTheme="minorHAnsi" w:hAnsiTheme="majorHAnsi" w:cs="Arial"/>
          <w:color w:val="000000"/>
          <w:lang w:eastAsia="de-DE"/>
        </w:rPr>
        <w:t xml:space="preserve">350 Millionen Streams. Bis 2009 hat die Band schon über 500 Konzerte gespielt, alle danach folgenden </w:t>
      </w:r>
      <w:proofErr w:type="spellStart"/>
      <w:r w:rsidR="00A6790D" w:rsidRPr="005223C6">
        <w:rPr>
          <w:rFonts w:asciiTheme="majorHAnsi" w:eastAsiaTheme="minorHAnsi" w:hAnsiTheme="majorHAnsi" w:cs="Arial"/>
          <w:b/>
          <w:color w:val="000000"/>
          <w:lang w:eastAsia="de-DE"/>
        </w:rPr>
        <w:t>Red</w:t>
      </w:r>
      <w:proofErr w:type="spellEnd"/>
      <w:r w:rsidR="00A6790D" w:rsidRPr="005223C6">
        <w:rPr>
          <w:rFonts w:asciiTheme="majorHAnsi" w:eastAsiaTheme="minorHAnsi" w:hAnsiTheme="majorHAnsi" w:cs="Arial"/>
          <w:color w:val="000000"/>
          <w:lang w:eastAsia="de-DE"/>
        </w:rPr>
        <w:t xml:space="preserve">-Alben erreichen die Nr. 1 der Billboard US-Christian-Charts. Es folgen Touren mit Acts wie Breaking Benjamin, Pop Evil, </w:t>
      </w:r>
      <w:proofErr w:type="spellStart"/>
      <w:r w:rsidR="00A6790D" w:rsidRPr="005223C6">
        <w:rPr>
          <w:rFonts w:asciiTheme="majorHAnsi" w:eastAsiaTheme="minorHAnsi" w:hAnsiTheme="majorHAnsi" w:cs="Arial"/>
          <w:color w:val="000000"/>
          <w:lang w:eastAsia="de-DE"/>
        </w:rPr>
        <w:t>Skillet</w:t>
      </w:r>
      <w:proofErr w:type="spellEnd"/>
      <w:r w:rsidR="00A6790D" w:rsidRPr="005223C6">
        <w:rPr>
          <w:rFonts w:asciiTheme="majorHAnsi" w:eastAsiaTheme="minorHAnsi" w:hAnsiTheme="majorHAnsi" w:cs="Arial"/>
          <w:color w:val="000000"/>
          <w:lang w:eastAsia="de-DE"/>
        </w:rPr>
        <w:t xml:space="preserve">, </w:t>
      </w:r>
      <w:proofErr w:type="spellStart"/>
      <w:r w:rsidR="00A6790D" w:rsidRPr="005223C6">
        <w:rPr>
          <w:rFonts w:asciiTheme="majorHAnsi" w:eastAsiaTheme="minorHAnsi" w:hAnsiTheme="majorHAnsi" w:cs="Arial"/>
          <w:color w:val="000000"/>
          <w:lang w:eastAsia="de-DE"/>
        </w:rPr>
        <w:t>Saving</w:t>
      </w:r>
      <w:proofErr w:type="spellEnd"/>
      <w:r w:rsidR="00A6790D" w:rsidRPr="005223C6">
        <w:rPr>
          <w:rFonts w:asciiTheme="majorHAnsi" w:eastAsiaTheme="minorHAnsi" w:hAnsiTheme="majorHAnsi" w:cs="Arial"/>
          <w:color w:val="000000"/>
          <w:lang w:eastAsia="de-DE"/>
        </w:rPr>
        <w:t xml:space="preserve"> Abel, </w:t>
      </w:r>
      <w:proofErr w:type="spellStart"/>
      <w:r w:rsidR="00A6790D" w:rsidRPr="005223C6">
        <w:rPr>
          <w:rFonts w:asciiTheme="majorHAnsi" w:eastAsiaTheme="minorHAnsi" w:hAnsiTheme="majorHAnsi" w:cs="Arial"/>
          <w:color w:val="000000"/>
          <w:lang w:eastAsia="de-DE"/>
        </w:rPr>
        <w:t>Chevelle</w:t>
      </w:r>
      <w:proofErr w:type="spellEnd"/>
      <w:r w:rsidR="00A6790D" w:rsidRPr="005223C6">
        <w:rPr>
          <w:rFonts w:asciiTheme="majorHAnsi" w:eastAsiaTheme="minorHAnsi" w:hAnsiTheme="majorHAnsi" w:cs="Arial"/>
          <w:color w:val="000000"/>
          <w:lang w:eastAsia="de-DE"/>
        </w:rPr>
        <w:t xml:space="preserve">, Hinder, </w:t>
      </w:r>
      <w:proofErr w:type="spellStart"/>
      <w:r w:rsidR="00A6790D" w:rsidRPr="005223C6">
        <w:rPr>
          <w:rFonts w:asciiTheme="majorHAnsi" w:eastAsiaTheme="minorHAnsi" w:hAnsiTheme="majorHAnsi" w:cs="Arial"/>
          <w:color w:val="000000"/>
          <w:lang w:eastAsia="de-DE"/>
        </w:rPr>
        <w:t>Buckcherry</w:t>
      </w:r>
      <w:proofErr w:type="spellEnd"/>
      <w:r w:rsidR="00A6790D" w:rsidRPr="005223C6">
        <w:rPr>
          <w:rFonts w:asciiTheme="majorHAnsi" w:eastAsiaTheme="minorHAnsi" w:hAnsiTheme="majorHAnsi" w:cs="Arial"/>
          <w:color w:val="000000"/>
          <w:lang w:eastAsia="de-DE"/>
        </w:rPr>
        <w:t xml:space="preserve">, Papa Roach, Puddle </w:t>
      </w:r>
      <w:proofErr w:type="spellStart"/>
      <w:r w:rsidR="00A6790D" w:rsidRPr="005223C6">
        <w:rPr>
          <w:rFonts w:asciiTheme="majorHAnsi" w:eastAsiaTheme="minorHAnsi" w:hAnsiTheme="majorHAnsi" w:cs="Arial"/>
          <w:color w:val="000000"/>
          <w:lang w:eastAsia="de-DE"/>
        </w:rPr>
        <w:t>Of</w:t>
      </w:r>
      <w:proofErr w:type="spellEnd"/>
      <w:r w:rsidR="00A6790D" w:rsidRPr="005223C6">
        <w:rPr>
          <w:rFonts w:asciiTheme="majorHAnsi" w:eastAsiaTheme="minorHAnsi" w:hAnsiTheme="majorHAnsi" w:cs="Arial"/>
          <w:color w:val="000000"/>
          <w:lang w:eastAsia="de-DE"/>
        </w:rPr>
        <w:t xml:space="preserve"> </w:t>
      </w:r>
      <w:proofErr w:type="spellStart"/>
      <w:r w:rsidR="00A6790D" w:rsidRPr="005223C6">
        <w:rPr>
          <w:rFonts w:asciiTheme="majorHAnsi" w:eastAsiaTheme="minorHAnsi" w:hAnsiTheme="majorHAnsi" w:cs="Arial"/>
          <w:color w:val="000000"/>
          <w:lang w:eastAsia="de-DE"/>
        </w:rPr>
        <w:t>Mudd</w:t>
      </w:r>
      <w:proofErr w:type="spellEnd"/>
      <w:r w:rsidR="00A6790D" w:rsidRPr="005223C6">
        <w:rPr>
          <w:rFonts w:asciiTheme="majorHAnsi" w:eastAsiaTheme="minorHAnsi" w:hAnsiTheme="majorHAnsi" w:cs="Arial"/>
          <w:color w:val="000000"/>
          <w:lang w:eastAsia="de-DE"/>
        </w:rPr>
        <w:t xml:space="preserve">, P.O.D. und In Flames sowie Auftritte in den Late Night-Formaten von Conan O’Brien und Jay Leno. Insgesamt kommen </w:t>
      </w:r>
      <w:proofErr w:type="spellStart"/>
      <w:r w:rsidR="00A6790D" w:rsidRPr="005223C6">
        <w:rPr>
          <w:rFonts w:asciiTheme="majorHAnsi" w:eastAsiaTheme="minorHAnsi" w:hAnsiTheme="majorHAnsi" w:cs="Arial"/>
          <w:b/>
          <w:color w:val="000000"/>
          <w:lang w:eastAsia="de-DE"/>
        </w:rPr>
        <w:t>Red</w:t>
      </w:r>
      <w:proofErr w:type="spellEnd"/>
      <w:r w:rsidR="00A6790D" w:rsidRPr="005223C6">
        <w:rPr>
          <w:rFonts w:asciiTheme="majorHAnsi" w:eastAsiaTheme="minorHAnsi" w:hAnsiTheme="majorHAnsi" w:cs="Arial"/>
          <w:b/>
          <w:color w:val="000000"/>
          <w:lang w:eastAsia="de-DE"/>
        </w:rPr>
        <w:t xml:space="preserve"> </w:t>
      </w:r>
      <w:r w:rsidR="00A6790D" w:rsidRPr="005223C6">
        <w:rPr>
          <w:rFonts w:asciiTheme="majorHAnsi" w:eastAsiaTheme="minorHAnsi" w:hAnsiTheme="majorHAnsi" w:cs="Arial"/>
          <w:color w:val="000000"/>
          <w:lang w:eastAsia="de-DE"/>
        </w:rPr>
        <w:t>in ihrer bisherigen Karriere auf mehr als 30 Nr. 1-Radiosingles in verschiedenen Formaten. Auf Facebook folgen ihnen über eine Million Menschen, auf Twitter über 100.000, bei Instagram haben sie knapp 90.000 Abonnenten, auf Spotify werden sie pro Monat über eine Million Mal abgerufen, ihr YouTube-Kanal hat über zehn Millionen Klicks und über 300.000 Abonnenten. Sie gewinnen sechsmal den GMA Dove Award, den Grammy für christliche Musik.</w:t>
      </w:r>
    </w:p>
    <w:p w14:paraId="4A925E5E" w14:textId="6C3B0B45" w:rsidR="005223C6" w:rsidRDefault="005223C6" w:rsidP="005223C6">
      <w:pPr>
        <w:spacing w:after="0"/>
        <w:jc w:val="both"/>
        <w:rPr>
          <w:rFonts w:asciiTheme="majorHAnsi" w:eastAsiaTheme="minorHAnsi" w:hAnsiTheme="majorHAnsi" w:cs="Arial"/>
          <w:color w:val="000000"/>
          <w:lang w:eastAsia="de-DE"/>
        </w:rPr>
      </w:pPr>
    </w:p>
    <w:p w14:paraId="302C4F14" w14:textId="2EE2733B" w:rsidR="005223C6" w:rsidRDefault="005223C6" w:rsidP="005223C6">
      <w:pPr>
        <w:spacing w:after="0"/>
        <w:jc w:val="both"/>
        <w:rPr>
          <w:rFonts w:asciiTheme="majorHAnsi" w:eastAsiaTheme="minorHAnsi" w:hAnsiTheme="majorHAnsi" w:cs="Arial"/>
          <w:color w:val="000000"/>
          <w:lang w:eastAsia="de-DE"/>
        </w:rPr>
      </w:pPr>
    </w:p>
    <w:p w14:paraId="406B646B" w14:textId="72F8295F" w:rsidR="005223C6" w:rsidRDefault="005223C6" w:rsidP="005223C6">
      <w:pPr>
        <w:spacing w:after="0"/>
        <w:jc w:val="both"/>
        <w:rPr>
          <w:rFonts w:asciiTheme="majorHAnsi" w:eastAsiaTheme="minorHAnsi" w:hAnsiTheme="majorHAnsi" w:cs="Arial"/>
          <w:color w:val="000000"/>
          <w:lang w:eastAsia="de-DE"/>
        </w:rPr>
      </w:pPr>
    </w:p>
    <w:p w14:paraId="35580CCF" w14:textId="77777777" w:rsidR="005223C6" w:rsidRPr="005223C6" w:rsidRDefault="005223C6" w:rsidP="005223C6">
      <w:pPr>
        <w:spacing w:after="0"/>
        <w:jc w:val="both"/>
        <w:rPr>
          <w:rFonts w:asciiTheme="majorHAnsi" w:eastAsiaTheme="minorHAnsi" w:hAnsiTheme="majorHAnsi" w:cs="Arial"/>
          <w:color w:val="000000"/>
          <w:lang w:eastAsia="de-DE"/>
        </w:rPr>
      </w:pPr>
    </w:p>
    <w:p w14:paraId="39AAC0F5" w14:textId="66B9405B" w:rsidR="005223C6" w:rsidRDefault="005223C6" w:rsidP="00A6790D">
      <w:pPr>
        <w:spacing w:after="0"/>
        <w:jc w:val="both"/>
        <w:rPr>
          <w:rFonts w:ascii="Cambria" w:eastAsiaTheme="minorHAnsi" w:hAnsi="Cambria" w:cs="Arial"/>
          <w:color w:val="000000"/>
          <w:lang w:eastAsia="de-DE"/>
        </w:rPr>
      </w:pPr>
    </w:p>
    <w:p w14:paraId="6BE6DC97" w14:textId="77777777" w:rsidR="005223C6" w:rsidRDefault="005223C6" w:rsidP="00A6790D">
      <w:pPr>
        <w:spacing w:after="0"/>
        <w:jc w:val="both"/>
        <w:rPr>
          <w:rFonts w:ascii="Cambria" w:eastAsiaTheme="minorHAnsi" w:hAnsi="Cambria" w:cs="Arial"/>
          <w:color w:val="000000"/>
          <w:lang w:eastAsia="de-DE"/>
        </w:rPr>
      </w:pPr>
    </w:p>
    <w:p w14:paraId="17BBDBAC" w14:textId="77777777" w:rsidR="0005166C" w:rsidRPr="00A03DC2" w:rsidRDefault="007673B2" w:rsidP="006A7550">
      <w:pPr>
        <w:autoSpaceDE w:val="0"/>
        <w:autoSpaceDN w:val="0"/>
        <w:rPr>
          <w:rFonts w:ascii="Cambria" w:hAnsi="Cambria"/>
        </w:rPr>
      </w:pPr>
      <w:r>
        <w:rPr>
          <w:rFonts w:ascii="Cambria" w:hAnsi="Cambria"/>
        </w:rPr>
        <w:pict w14:anchorId="4968B8D7">
          <v:rect id="_x0000_i1079" style="width:453.5pt;height:1pt" o:hralign="center" o:hrstd="t" o:hrnoshade="t" o:hr="t" fillcolor="#008bac" stroked="f"/>
        </w:pict>
      </w:r>
    </w:p>
    <w:p w14:paraId="71756566" w14:textId="11FD9CD2" w:rsidR="003E6890" w:rsidRPr="003E6890" w:rsidRDefault="00FD05CF" w:rsidP="003E6890">
      <w:pPr>
        <w:pStyle w:val="berschrift3"/>
        <w:jc w:val="center"/>
        <w:rPr>
          <w:rFonts w:ascii="Cambria" w:eastAsiaTheme="minorEastAsia" w:hAnsi="Cambria" w:cs="Times New Roman"/>
          <w:b/>
          <w:color w:val="auto"/>
          <w:sz w:val="36"/>
          <w:szCs w:val="36"/>
          <w:lang w:eastAsia="de-DE"/>
        </w:rPr>
      </w:pPr>
      <w:r>
        <w:rPr>
          <w:rFonts w:ascii="Cambria" w:eastAsiaTheme="minorEastAsia" w:hAnsi="Cambria" w:cs="Times New Roman"/>
          <w:b/>
          <w:color w:val="auto"/>
          <w:sz w:val="36"/>
          <w:szCs w:val="36"/>
          <w:lang w:eastAsia="de-DE"/>
        </w:rPr>
        <w:t>RED</w:t>
      </w:r>
    </w:p>
    <w:p w14:paraId="50AFF233" w14:textId="7DB47CE1" w:rsidR="003E6890" w:rsidRDefault="002141FF" w:rsidP="003E6890">
      <w:pPr>
        <w:pStyle w:val="berschrift3"/>
        <w:jc w:val="center"/>
        <w:rPr>
          <w:rFonts w:ascii="Cambria" w:eastAsiaTheme="minorEastAsia" w:hAnsi="Cambria" w:cs="Times New Roman"/>
          <w:b/>
          <w:color w:val="auto"/>
          <w:sz w:val="28"/>
          <w:szCs w:val="22"/>
          <w:lang w:eastAsia="de-DE"/>
        </w:rPr>
      </w:pPr>
      <w:r>
        <w:rPr>
          <w:rFonts w:ascii="Cambria" w:eastAsiaTheme="minorEastAsia" w:hAnsi="Cambria" w:cs="Times New Roman"/>
          <w:b/>
          <w:color w:val="auto"/>
          <w:sz w:val="28"/>
          <w:szCs w:val="22"/>
          <w:lang w:eastAsia="de-DE"/>
        </w:rPr>
        <w:t>Europe</w:t>
      </w:r>
      <w:r w:rsidR="00C767A8">
        <w:rPr>
          <w:rFonts w:ascii="Cambria" w:eastAsiaTheme="minorEastAsia" w:hAnsi="Cambria" w:cs="Times New Roman"/>
          <w:b/>
          <w:color w:val="auto"/>
          <w:sz w:val="28"/>
          <w:szCs w:val="22"/>
          <w:lang w:eastAsia="de-DE"/>
        </w:rPr>
        <w:t xml:space="preserve"> </w:t>
      </w:r>
      <w:r w:rsidR="003E6890" w:rsidRPr="003E6890">
        <w:rPr>
          <w:rFonts w:ascii="Cambria" w:eastAsiaTheme="minorEastAsia" w:hAnsi="Cambria" w:cs="Times New Roman"/>
          <w:b/>
          <w:color w:val="auto"/>
          <w:sz w:val="28"/>
          <w:szCs w:val="22"/>
          <w:lang w:eastAsia="de-DE"/>
        </w:rPr>
        <w:t>202</w:t>
      </w:r>
      <w:r w:rsidR="00E071A1">
        <w:rPr>
          <w:rFonts w:ascii="Cambria" w:eastAsiaTheme="minorEastAsia" w:hAnsi="Cambria" w:cs="Times New Roman"/>
          <w:b/>
          <w:color w:val="auto"/>
          <w:sz w:val="28"/>
          <w:szCs w:val="22"/>
          <w:lang w:eastAsia="de-DE"/>
        </w:rPr>
        <w:t>2</w:t>
      </w:r>
    </w:p>
    <w:p w14:paraId="0F1A2754" w14:textId="71D72E5E" w:rsidR="003E6890" w:rsidRPr="00C767A8" w:rsidRDefault="003E6890" w:rsidP="003E6890">
      <w:pPr>
        <w:pStyle w:val="berschrift3"/>
        <w:jc w:val="center"/>
        <w:rPr>
          <w:rFonts w:eastAsiaTheme="minorEastAsia" w:cs="Times New Roman"/>
          <w:bCs/>
          <w:color w:val="auto"/>
          <w:lang w:eastAsia="de-DE"/>
        </w:rPr>
      </w:pPr>
    </w:p>
    <w:p w14:paraId="29FD9E34" w14:textId="112C610C" w:rsidR="00C767A8" w:rsidRPr="00014578" w:rsidRDefault="00C767A8" w:rsidP="00C767A8">
      <w:pPr>
        <w:pStyle w:val="berschrift3"/>
        <w:ind w:left="1416" w:firstLine="708"/>
        <w:rPr>
          <w:rFonts w:ascii="Cambria" w:eastAsiaTheme="minorEastAsia" w:hAnsi="Cambria" w:cs="Times New Roman"/>
          <w:color w:val="auto"/>
          <w:sz w:val="26"/>
          <w:szCs w:val="22"/>
          <w:lang w:eastAsia="de-DE"/>
        </w:rPr>
      </w:pPr>
      <w:bookmarkStart w:id="1" w:name="_Hlk39648846"/>
      <w:r>
        <w:rPr>
          <w:rFonts w:ascii="Cambria" w:eastAsiaTheme="minorEastAsia" w:hAnsi="Cambria" w:cs="Times New Roman"/>
          <w:color w:val="auto"/>
          <w:sz w:val="26"/>
          <w:szCs w:val="22"/>
          <w:lang w:eastAsia="de-DE"/>
        </w:rPr>
        <w:t>M</w:t>
      </w:r>
      <w:r w:rsidRPr="00014578">
        <w:rPr>
          <w:rFonts w:ascii="Cambria" w:eastAsiaTheme="minorEastAsia" w:hAnsi="Cambria" w:cs="Times New Roman"/>
          <w:color w:val="auto"/>
          <w:sz w:val="26"/>
          <w:szCs w:val="22"/>
          <w:lang w:eastAsia="de-DE"/>
        </w:rPr>
        <w:t>i</w:t>
      </w:r>
      <w:r w:rsidRPr="00014578">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0</w:t>
      </w:r>
      <w:r w:rsidR="00772536">
        <w:rPr>
          <w:rFonts w:ascii="Cambria" w:eastAsiaTheme="minorEastAsia" w:hAnsi="Cambria" w:cs="Times New Roman"/>
          <w:color w:val="auto"/>
          <w:sz w:val="26"/>
          <w:szCs w:val="22"/>
          <w:lang w:eastAsia="de-DE"/>
        </w:rPr>
        <w:t>9</w:t>
      </w:r>
      <w:r w:rsidRPr="00014578">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0</w:t>
      </w:r>
      <w:r w:rsidR="00772536">
        <w:rPr>
          <w:rFonts w:ascii="Cambria" w:eastAsiaTheme="minorEastAsia" w:hAnsi="Cambria" w:cs="Times New Roman"/>
          <w:color w:val="auto"/>
          <w:sz w:val="26"/>
          <w:szCs w:val="22"/>
          <w:lang w:eastAsia="de-DE"/>
        </w:rPr>
        <w:t>3</w:t>
      </w:r>
      <w:r w:rsidRPr="00014578">
        <w:rPr>
          <w:rFonts w:ascii="Cambria" w:eastAsiaTheme="minorEastAsia" w:hAnsi="Cambria" w:cs="Times New Roman"/>
          <w:color w:val="auto"/>
          <w:sz w:val="26"/>
          <w:szCs w:val="22"/>
          <w:lang w:eastAsia="de-DE"/>
        </w:rPr>
        <w:t>.2</w:t>
      </w:r>
      <w:r w:rsidR="00772536">
        <w:rPr>
          <w:rFonts w:ascii="Cambria" w:eastAsiaTheme="minorEastAsia" w:hAnsi="Cambria" w:cs="Times New Roman"/>
          <w:color w:val="auto"/>
          <w:sz w:val="26"/>
          <w:szCs w:val="22"/>
          <w:lang w:eastAsia="de-DE"/>
        </w:rPr>
        <w:t>2</w:t>
      </w:r>
      <w:r w:rsidRPr="00014578">
        <w:rPr>
          <w:rFonts w:ascii="Cambria" w:eastAsiaTheme="minorEastAsia" w:hAnsi="Cambria" w:cs="Times New Roman"/>
          <w:color w:val="auto"/>
          <w:sz w:val="26"/>
          <w:szCs w:val="22"/>
          <w:lang w:eastAsia="de-DE"/>
        </w:rPr>
        <w:tab/>
        <w:t>Köln / Luxor</w:t>
      </w:r>
    </w:p>
    <w:p w14:paraId="01AAF1C8" w14:textId="242EF520" w:rsidR="00C767A8" w:rsidRDefault="005032D0" w:rsidP="00772536">
      <w:pPr>
        <w:pStyle w:val="berschrift3"/>
        <w:spacing w:after="240"/>
        <w:ind w:left="2124"/>
        <w:rPr>
          <w:rFonts w:ascii="Cambria" w:eastAsiaTheme="minorEastAsia" w:hAnsi="Cambria"/>
          <w:i/>
          <w:iCs/>
          <w:color w:val="auto"/>
          <w:lang w:eastAsia="de-DE"/>
        </w:rPr>
      </w:pPr>
      <w:r>
        <w:rPr>
          <w:rFonts w:ascii="Cambria" w:eastAsiaTheme="minorEastAsia" w:hAnsi="Cambria"/>
          <w:i/>
          <w:iCs/>
          <w:color w:val="auto"/>
          <w:lang w:eastAsia="de-DE"/>
        </w:rPr>
        <w:t>v</w:t>
      </w:r>
      <w:r w:rsidR="00772536" w:rsidRPr="00772536">
        <w:rPr>
          <w:rFonts w:ascii="Cambria" w:eastAsiaTheme="minorEastAsia" w:hAnsi="Cambria"/>
          <w:i/>
          <w:iCs/>
          <w:color w:val="auto"/>
          <w:lang w:eastAsia="de-DE"/>
        </w:rPr>
        <w:t>erlegt vom 08.09.21 &amp; 23.02.21. Ursprünglich verlegt vom 19.04.20.</w:t>
      </w:r>
      <w:r w:rsidR="00772536">
        <w:rPr>
          <w:rFonts w:ascii="Cambria" w:eastAsiaTheme="minorEastAsia" w:hAnsi="Cambria"/>
          <w:i/>
          <w:iCs/>
          <w:color w:val="auto"/>
          <w:lang w:eastAsia="de-DE"/>
        </w:rPr>
        <w:br/>
      </w:r>
      <w:r w:rsidR="00772536" w:rsidRPr="00772536">
        <w:rPr>
          <w:rFonts w:ascii="Cambria" w:eastAsiaTheme="minorEastAsia" w:hAnsi="Cambria"/>
          <w:i/>
          <w:iCs/>
          <w:color w:val="auto"/>
          <w:lang w:eastAsia="de-DE"/>
        </w:rPr>
        <w:t>Tickets behalten ihre Gültigkeit.</w:t>
      </w:r>
    </w:p>
    <w:p w14:paraId="387E8C8A" w14:textId="71B1012D" w:rsidR="00E071A1" w:rsidRPr="00E071A1" w:rsidRDefault="00E071A1" w:rsidP="00E071A1">
      <w:pPr>
        <w:pStyle w:val="berschrift3"/>
        <w:spacing w:before="0" w:after="240"/>
        <w:ind w:left="2124"/>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sidRPr="00014578">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18</w:t>
      </w:r>
      <w:r w:rsidRPr="00014578">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03</w:t>
      </w:r>
      <w:r w:rsidRPr="00014578">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2</w:t>
      </w:r>
      <w:r w:rsidRPr="00014578">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Berlin / Badehaus</w:t>
      </w:r>
      <w:r>
        <w:rPr>
          <w:rFonts w:ascii="Cambria" w:eastAsiaTheme="minorEastAsia" w:hAnsi="Cambria" w:cs="Times New Roman"/>
          <w:color w:val="auto"/>
          <w:sz w:val="26"/>
          <w:szCs w:val="22"/>
          <w:lang w:eastAsia="de-DE"/>
        </w:rPr>
        <w:br/>
      </w:r>
      <w:r>
        <w:rPr>
          <w:rFonts w:ascii="Cambria" w:eastAsiaTheme="minorEastAsia" w:hAnsi="Cambria"/>
          <w:i/>
          <w:iCs/>
          <w:color w:val="auto"/>
          <w:lang w:eastAsia="de-DE"/>
        </w:rPr>
        <w:t>v</w:t>
      </w:r>
      <w:r w:rsidRPr="005032D0">
        <w:rPr>
          <w:rFonts w:ascii="Cambria" w:eastAsiaTheme="minorEastAsia" w:hAnsi="Cambria"/>
          <w:i/>
          <w:iCs/>
          <w:color w:val="auto"/>
          <w:lang w:eastAsia="de-DE"/>
        </w:rPr>
        <w:t>erlegt vom 19.09.21 &amp; 21.02.21. Ursprünglich verlegt vom 30.04.20.</w:t>
      </w:r>
      <w:r>
        <w:rPr>
          <w:rFonts w:ascii="Cambria" w:eastAsiaTheme="minorEastAsia" w:hAnsi="Cambria"/>
          <w:i/>
          <w:iCs/>
          <w:color w:val="auto"/>
          <w:lang w:eastAsia="de-DE"/>
        </w:rPr>
        <w:br/>
      </w:r>
      <w:r w:rsidRPr="005032D0">
        <w:rPr>
          <w:rFonts w:ascii="Cambria" w:eastAsiaTheme="minorEastAsia" w:hAnsi="Cambria"/>
          <w:i/>
          <w:iCs/>
          <w:color w:val="auto"/>
          <w:lang w:eastAsia="de-DE"/>
        </w:rPr>
        <w:t>Tickets behalten ihre Gültigkeit.</w:t>
      </w:r>
      <w:r w:rsidRPr="005032D0">
        <w:rPr>
          <w:rFonts w:ascii="Cambria" w:eastAsiaTheme="minorEastAsia" w:hAnsi="Cambria" w:cs="Times New Roman"/>
          <w:i/>
          <w:iCs/>
          <w:color w:val="auto"/>
          <w:sz w:val="26"/>
          <w:szCs w:val="22"/>
          <w:lang w:eastAsia="de-DE"/>
        </w:rPr>
        <w:t xml:space="preserve"> </w:t>
      </w:r>
    </w:p>
    <w:p w14:paraId="1996F65F" w14:textId="5822AAF8" w:rsidR="00D25622" w:rsidRDefault="00C767A8" w:rsidP="00233E6D">
      <w:pPr>
        <w:pStyle w:val="berschrift3"/>
        <w:spacing w:before="0" w:after="240"/>
        <w:ind w:left="2124"/>
        <w:rPr>
          <w:rFonts w:ascii="Cambria" w:hAnsi="Cambria"/>
          <w:i/>
          <w:iCs/>
          <w:color w:val="auto"/>
        </w:rPr>
      </w:pPr>
      <w:bookmarkStart w:id="2" w:name="_Hlk35856144"/>
      <w:r>
        <w:rPr>
          <w:rFonts w:ascii="Cambria" w:eastAsiaTheme="minorEastAsia" w:hAnsi="Cambria" w:cs="Times New Roman"/>
          <w:color w:val="auto"/>
          <w:sz w:val="26"/>
          <w:szCs w:val="22"/>
          <w:lang w:eastAsia="de-DE"/>
        </w:rPr>
        <w:t>M</w:t>
      </w:r>
      <w:r w:rsidR="004B36AD">
        <w:rPr>
          <w:rFonts w:ascii="Cambria" w:eastAsiaTheme="minorEastAsia" w:hAnsi="Cambria" w:cs="Times New Roman"/>
          <w:color w:val="auto"/>
          <w:sz w:val="26"/>
          <w:szCs w:val="22"/>
          <w:lang w:eastAsia="de-DE"/>
        </w:rPr>
        <w:t>o</w:t>
      </w:r>
      <w:r w:rsidR="00FD05CF" w:rsidRPr="00014578">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2</w:t>
      </w:r>
      <w:r w:rsidR="00DC0D3E">
        <w:rPr>
          <w:rFonts w:ascii="Cambria" w:eastAsiaTheme="minorEastAsia" w:hAnsi="Cambria" w:cs="Times New Roman"/>
          <w:color w:val="auto"/>
          <w:sz w:val="26"/>
          <w:szCs w:val="22"/>
          <w:lang w:eastAsia="de-DE"/>
        </w:rPr>
        <w:t>1</w:t>
      </w:r>
      <w:r w:rsidR="00FD05CF" w:rsidRPr="00014578">
        <w:rPr>
          <w:rFonts w:ascii="Cambria" w:eastAsiaTheme="minorEastAsia" w:hAnsi="Cambria" w:cs="Times New Roman"/>
          <w:color w:val="auto"/>
          <w:sz w:val="26"/>
          <w:szCs w:val="22"/>
          <w:lang w:eastAsia="de-DE"/>
        </w:rPr>
        <w:t>.</w:t>
      </w:r>
      <w:r w:rsidR="0043381C">
        <w:rPr>
          <w:rFonts w:ascii="Cambria" w:eastAsiaTheme="minorEastAsia" w:hAnsi="Cambria" w:cs="Times New Roman"/>
          <w:color w:val="auto"/>
          <w:sz w:val="26"/>
          <w:szCs w:val="22"/>
          <w:lang w:eastAsia="de-DE"/>
        </w:rPr>
        <w:t>0</w:t>
      </w:r>
      <w:r w:rsidR="00DC0D3E">
        <w:rPr>
          <w:rFonts w:ascii="Cambria" w:eastAsiaTheme="minorEastAsia" w:hAnsi="Cambria" w:cs="Times New Roman"/>
          <w:color w:val="auto"/>
          <w:sz w:val="26"/>
          <w:szCs w:val="22"/>
          <w:lang w:eastAsia="de-DE"/>
        </w:rPr>
        <w:t>3</w:t>
      </w:r>
      <w:r w:rsidR="00FD05CF" w:rsidRPr="00014578">
        <w:rPr>
          <w:rFonts w:ascii="Cambria" w:eastAsiaTheme="minorEastAsia" w:hAnsi="Cambria" w:cs="Times New Roman"/>
          <w:color w:val="auto"/>
          <w:sz w:val="26"/>
          <w:szCs w:val="22"/>
          <w:lang w:eastAsia="de-DE"/>
        </w:rPr>
        <w:t>.2</w:t>
      </w:r>
      <w:r w:rsidR="00DC0D3E">
        <w:rPr>
          <w:rFonts w:ascii="Cambria" w:eastAsiaTheme="minorEastAsia" w:hAnsi="Cambria" w:cs="Times New Roman"/>
          <w:color w:val="auto"/>
          <w:sz w:val="26"/>
          <w:szCs w:val="22"/>
          <w:lang w:eastAsia="de-DE"/>
        </w:rPr>
        <w:t>2</w:t>
      </w:r>
      <w:r w:rsidR="00FD05CF" w:rsidRPr="00014578">
        <w:rPr>
          <w:rFonts w:ascii="Cambria" w:eastAsiaTheme="minorEastAsia" w:hAnsi="Cambria" w:cs="Times New Roman"/>
          <w:color w:val="auto"/>
          <w:sz w:val="26"/>
          <w:szCs w:val="22"/>
          <w:lang w:eastAsia="de-DE"/>
        </w:rPr>
        <w:tab/>
      </w:r>
      <w:r w:rsidR="0043381C">
        <w:rPr>
          <w:rFonts w:ascii="Cambria" w:eastAsiaTheme="minorEastAsia" w:hAnsi="Cambria" w:cs="Times New Roman"/>
          <w:color w:val="auto"/>
          <w:sz w:val="26"/>
          <w:szCs w:val="22"/>
          <w:lang w:eastAsia="de-DE"/>
        </w:rPr>
        <w:t>München</w:t>
      </w:r>
      <w:r w:rsidR="00FD05CF" w:rsidRPr="00014578">
        <w:rPr>
          <w:rFonts w:ascii="Cambria" w:eastAsiaTheme="minorEastAsia" w:hAnsi="Cambria" w:cs="Times New Roman"/>
          <w:color w:val="auto"/>
          <w:sz w:val="26"/>
          <w:szCs w:val="22"/>
          <w:lang w:eastAsia="de-DE"/>
        </w:rPr>
        <w:t xml:space="preserve"> / </w:t>
      </w:r>
      <w:bookmarkEnd w:id="2"/>
      <w:r w:rsidR="0043381C">
        <w:rPr>
          <w:rFonts w:ascii="Cambria" w:eastAsiaTheme="minorEastAsia" w:hAnsi="Cambria" w:cs="Times New Roman"/>
          <w:color w:val="auto"/>
          <w:sz w:val="26"/>
          <w:szCs w:val="22"/>
          <w:lang w:eastAsia="de-DE"/>
        </w:rPr>
        <w:t>Strom</w:t>
      </w:r>
      <w:bookmarkEnd w:id="1"/>
      <w:r w:rsidR="00233E6D">
        <w:rPr>
          <w:rFonts w:ascii="Cambria" w:eastAsiaTheme="minorEastAsia" w:hAnsi="Cambria" w:cs="Times New Roman"/>
          <w:color w:val="auto"/>
          <w:sz w:val="26"/>
          <w:szCs w:val="22"/>
          <w:lang w:eastAsia="de-DE"/>
        </w:rPr>
        <w:br/>
      </w:r>
      <w:r w:rsidR="004B36AD">
        <w:rPr>
          <w:rFonts w:ascii="Cambria" w:hAnsi="Cambria"/>
          <w:i/>
          <w:iCs/>
          <w:color w:val="auto"/>
        </w:rPr>
        <w:t>v</w:t>
      </w:r>
      <w:r w:rsidR="004B36AD" w:rsidRPr="004B36AD">
        <w:rPr>
          <w:rFonts w:ascii="Cambria" w:hAnsi="Cambria"/>
          <w:i/>
          <w:iCs/>
          <w:color w:val="auto"/>
        </w:rPr>
        <w:t>erlegt vom 22.09.21 &amp; 25.02.21. Ursprünglich verlegt vom 07.05.20</w:t>
      </w:r>
      <w:r w:rsidR="00E071A1">
        <w:rPr>
          <w:rFonts w:ascii="Cambria" w:hAnsi="Cambria"/>
          <w:i/>
          <w:iCs/>
          <w:color w:val="auto"/>
        </w:rPr>
        <w:t>.</w:t>
      </w:r>
      <w:r w:rsidR="00233E6D">
        <w:rPr>
          <w:rFonts w:ascii="Cambria" w:hAnsi="Cambria"/>
          <w:i/>
          <w:iCs/>
          <w:color w:val="auto"/>
        </w:rPr>
        <w:br/>
      </w:r>
      <w:r w:rsidR="004B36AD" w:rsidRPr="004B36AD">
        <w:rPr>
          <w:rFonts w:ascii="Cambria" w:hAnsi="Cambria"/>
          <w:i/>
          <w:iCs/>
          <w:color w:val="auto"/>
        </w:rPr>
        <w:t>Tickets behalten ihre Gültigkeit.</w:t>
      </w:r>
    </w:p>
    <w:p w14:paraId="5CA9CDF8" w14:textId="77777777" w:rsidR="00E071A1" w:rsidRPr="00233E6D" w:rsidRDefault="00E071A1" w:rsidP="00E071A1">
      <w:pPr>
        <w:pStyle w:val="berschrift3"/>
        <w:spacing w:after="240"/>
        <w:ind w:left="2124"/>
        <w:rPr>
          <w:rFonts w:ascii="Cambria" w:eastAsiaTheme="minorEastAsia" w:hAnsi="Cambria"/>
          <w:i/>
          <w:iCs/>
          <w:color w:val="auto"/>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t>22</w:t>
      </w:r>
      <w:r w:rsidRPr="00014578">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03</w:t>
      </w:r>
      <w:r w:rsidRPr="00014578">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2</w:t>
      </w:r>
      <w:r w:rsidRPr="00014578">
        <w:rPr>
          <w:rFonts w:ascii="Cambria" w:eastAsiaTheme="minorEastAsia" w:hAnsi="Cambria" w:cs="Times New Roman"/>
          <w:color w:val="auto"/>
          <w:sz w:val="26"/>
          <w:szCs w:val="22"/>
          <w:lang w:eastAsia="de-DE"/>
        </w:rPr>
        <w:tab/>
        <w:t xml:space="preserve">Frankfurt / </w:t>
      </w:r>
      <w:r>
        <w:rPr>
          <w:rFonts w:ascii="Cambria" w:eastAsiaTheme="minorEastAsia" w:hAnsi="Cambria" w:cs="Times New Roman"/>
          <w:color w:val="auto"/>
          <w:sz w:val="26"/>
          <w:szCs w:val="22"/>
          <w:lang w:eastAsia="de-DE"/>
        </w:rPr>
        <w:t>Nachtleben</w:t>
      </w:r>
      <w:r w:rsidRPr="00014578">
        <w:rPr>
          <w:rFonts w:ascii="Cambria" w:eastAsiaTheme="minorEastAsia" w:hAnsi="Cambria" w:cs="Times New Roman"/>
          <w:color w:val="auto"/>
          <w:sz w:val="26"/>
          <w:szCs w:val="22"/>
          <w:lang w:eastAsia="de-DE"/>
        </w:rPr>
        <w:br/>
      </w:r>
      <w:r>
        <w:rPr>
          <w:rFonts w:ascii="Cambria" w:eastAsiaTheme="minorEastAsia" w:hAnsi="Cambria"/>
          <w:i/>
          <w:iCs/>
          <w:color w:val="auto"/>
          <w:lang w:eastAsia="de-DE"/>
        </w:rPr>
        <w:t>v</w:t>
      </w:r>
      <w:r w:rsidRPr="00233E6D">
        <w:rPr>
          <w:rFonts w:ascii="Cambria" w:eastAsiaTheme="minorEastAsia" w:hAnsi="Cambria"/>
          <w:i/>
          <w:iCs/>
          <w:color w:val="auto"/>
          <w:lang w:eastAsia="de-DE"/>
        </w:rPr>
        <w:t>erlegt vom 21.09.21 (Das Bett) &amp; 10.02.21. Ursprünglich verlegt vom 05.05.20.</w:t>
      </w:r>
      <w:r>
        <w:rPr>
          <w:rFonts w:ascii="Cambria" w:eastAsiaTheme="minorEastAsia" w:hAnsi="Cambria"/>
          <w:i/>
          <w:iCs/>
          <w:color w:val="auto"/>
          <w:lang w:eastAsia="de-DE"/>
        </w:rPr>
        <w:t xml:space="preserve"> </w:t>
      </w:r>
      <w:r w:rsidRPr="00233E6D">
        <w:rPr>
          <w:rFonts w:ascii="Cambria" w:eastAsiaTheme="minorEastAsia" w:hAnsi="Cambria"/>
          <w:i/>
          <w:iCs/>
          <w:color w:val="auto"/>
          <w:lang w:eastAsia="de-DE"/>
        </w:rPr>
        <w:t>Tickets behalten ihre Gültigkeit.</w:t>
      </w:r>
      <w:r w:rsidRPr="00233E6D">
        <w:rPr>
          <w:rFonts w:ascii="Cambria" w:eastAsiaTheme="minorEastAsia" w:hAnsi="Cambria" w:cs="Times New Roman"/>
          <w:i/>
          <w:iCs/>
          <w:color w:val="auto"/>
          <w:sz w:val="26"/>
          <w:szCs w:val="22"/>
          <w:lang w:eastAsia="de-DE"/>
        </w:rPr>
        <w:t xml:space="preserve"> </w:t>
      </w:r>
    </w:p>
    <w:p w14:paraId="64B1322B" w14:textId="77777777" w:rsidR="00E071A1" w:rsidRPr="00E071A1" w:rsidRDefault="00E071A1" w:rsidP="00E071A1">
      <w:pPr>
        <w:pStyle w:val="berschrift3"/>
        <w:spacing w:after="240"/>
        <w:ind w:left="2124"/>
        <w:rPr>
          <w:rFonts w:ascii="Cambria" w:eastAsiaTheme="minorEastAsia" w:hAnsi="Cambria"/>
          <w:i/>
          <w:iCs/>
          <w:color w:val="auto"/>
          <w:lang w:eastAsia="de-DE"/>
        </w:rPr>
      </w:pPr>
      <w:r>
        <w:rPr>
          <w:rFonts w:ascii="Cambria" w:eastAsiaTheme="minorEastAsia" w:hAnsi="Cambria" w:cs="Times New Roman"/>
          <w:color w:val="auto"/>
          <w:sz w:val="26"/>
          <w:szCs w:val="22"/>
          <w:lang w:eastAsia="de-DE"/>
        </w:rPr>
        <w:t>Mo</w:t>
      </w:r>
      <w:r w:rsidRPr="00014578">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28</w:t>
      </w:r>
      <w:r w:rsidRPr="00014578">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03</w:t>
      </w:r>
      <w:r w:rsidRPr="00014578">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2</w:t>
      </w:r>
      <w:r w:rsidRPr="00014578">
        <w:rPr>
          <w:rFonts w:ascii="Cambria" w:eastAsiaTheme="minorEastAsia" w:hAnsi="Cambria" w:cs="Times New Roman"/>
          <w:color w:val="auto"/>
          <w:sz w:val="26"/>
          <w:szCs w:val="22"/>
          <w:lang w:eastAsia="de-DE"/>
        </w:rPr>
        <w:tab/>
        <w:t xml:space="preserve">Hamburg / Uebel &amp; </w:t>
      </w:r>
      <w:proofErr w:type="gramStart"/>
      <w:r w:rsidRPr="00014578">
        <w:rPr>
          <w:rFonts w:ascii="Cambria" w:eastAsiaTheme="minorEastAsia" w:hAnsi="Cambria" w:cs="Times New Roman"/>
          <w:color w:val="auto"/>
          <w:sz w:val="26"/>
          <w:szCs w:val="22"/>
          <w:lang w:eastAsia="de-DE"/>
        </w:rPr>
        <w:t>Gefährlich</w:t>
      </w:r>
      <w:proofErr w:type="gramEnd"/>
      <w:r w:rsidRPr="00014578">
        <w:rPr>
          <w:rFonts w:ascii="Cambria" w:eastAsiaTheme="minorEastAsia" w:hAnsi="Cambria" w:cs="Times New Roman"/>
          <w:color w:val="auto"/>
          <w:sz w:val="26"/>
          <w:szCs w:val="22"/>
          <w:lang w:eastAsia="de-DE"/>
        </w:rPr>
        <w:br/>
      </w:r>
      <w:r>
        <w:rPr>
          <w:rFonts w:ascii="Cambria" w:eastAsiaTheme="minorEastAsia" w:hAnsi="Cambria"/>
          <w:i/>
          <w:iCs/>
          <w:color w:val="auto"/>
          <w:lang w:eastAsia="de-DE"/>
        </w:rPr>
        <w:t>v</w:t>
      </w:r>
      <w:r w:rsidRPr="00E071A1">
        <w:rPr>
          <w:rFonts w:ascii="Cambria" w:eastAsiaTheme="minorEastAsia" w:hAnsi="Cambria"/>
          <w:i/>
          <w:iCs/>
          <w:color w:val="auto"/>
          <w:lang w:eastAsia="de-DE"/>
        </w:rPr>
        <w:t>erlegt vom 17.09.21 &amp; 11.02.21. Ursprünglich verlegt vom 30.04.20.</w:t>
      </w:r>
      <w:r>
        <w:rPr>
          <w:rFonts w:ascii="Cambria" w:eastAsiaTheme="minorEastAsia" w:hAnsi="Cambria"/>
          <w:i/>
          <w:iCs/>
          <w:color w:val="auto"/>
          <w:lang w:eastAsia="de-DE"/>
        </w:rPr>
        <w:br/>
      </w:r>
      <w:r w:rsidRPr="00E071A1">
        <w:rPr>
          <w:rFonts w:ascii="Cambria" w:eastAsiaTheme="minorEastAsia" w:hAnsi="Cambria"/>
          <w:i/>
          <w:iCs/>
          <w:color w:val="auto"/>
          <w:lang w:eastAsia="de-DE"/>
        </w:rPr>
        <w:t>Tickets behalten ihre Gültigkeit.</w:t>
      </w:r>
      <w:r w:rsidRPr="00E071A1">
        <w:rPr>
          <w:rFonts w:ascii="Cambria" w:eastAsiaTheme="minorEastAsia" w:hAnsi="Cambria" w:cs="Times New Roman"/>
          <w:i/>
          <w:iCs/>
          <w:color w:val="auto"/>
          <w:sz w:val="26"/>
          <w:szCs w:val="22"/>
          <w:lang w:eastAsia="de-DE"/>
        </w:rPr>
        <w:t xml:space="preserve"> </w:t>
      </w:r>
    </w:p>
    <w:p w14:paraId="7F16E849" w14:textId="77777777" w:rsidR="00E071A1" w:rsidRPr="00E071A1" w:rsidRDefault="00E071A1" w:rsidP="00E071A1">
      <w:pPr>
        <w:rPr>
          <w:lang w:eastAsia="de-DE"/>
        </w:rPr>
      </w:pPr>
    </w:p>
    <w:p w14:paraId="208E411D" w14:textId="0C64CA0F" w:rsidR="004B36AD" w:rsidRDefault="004B36AD" w:rsidP="004B36AD">
      <w:pPr>
        <w:pStyle w:val="Default"/>
        <w:jc w:val="center"/>
        <w:rPr>
          <w:rFonts w:ascii="Cambria" w:hAnsi="Cambria" w:cstheme="majorBidi"/>
          <w:i/>
          <w:iCs/>
          <w:color w:val="auto"/>
        </w:rPr>
      </w:pPr>
    </w:p>
    <w:p w14:paraId="11A850BB" w14:textId="77777777" w:rsidR="004B36AD" w:rsidRDefault="004B36AD" w:rsidP="004B36AD">
      <w:pPr>
        <w:pStyle w:val="Default"/>
        <w:jc w:val="center"/>
        <w:rPr>
          <w:rFonts w:ascii="Cambria" w:hAnsi="Cambria" w:cs="Times New Roman"/>
          <w:b/>
          <w:color w:val="auto"/>
          <w:sz w:val="22"/>
          <w:szCs w:val="22"/>
        </w:rPr>
      </w:pPr>
    </w:p>
    <w:p w14:paraId="4F765E2C" w14:textId="77777777" w:rsidR="00D25622" w:rsidRDefault="00D25622" w:rsidP="00D25622">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0B0798A7" w14:textId="77777777" w:rsidR="00D25622" w:rsidRDefault="00D25622" w:rsidP="00D25622">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0"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w:t>
      </w:r>
      <w:proofErr w:type="gramStart"/>
      <w:r w:rsidRPr="00BF3D48">
        <w:rPr>
          <w:rFonts w:ascii="Cambria" w:hAnsi="Cambria" w:cs="Times New Roman"/>
          <w:b/>
          <w:color w:val="auto"/>
          <w:sz w:val="18"/>
          <w:szCs w:val="18"/>
        </w:rPr>
        <w:t>Ct./</w:t>
      </w:r>
      <w:proofErr w:type="gramEnd"/>
      <w:r w:rsidRPr="00BF3D48">
        <w:rPr>
          <w:rFonts w:ascii="Cambria" w:hAnsi="Cambria" w:cs="Times New Roman"/>
          <w:b/>
          <w:color w:val="auto"/>
          <w:sz w:val="18"/>
          <w:szCs w:val="18"/>
        </w:rPr>
        <w:t xml:space="preserve">Anruf – Mobilfunkpreise max. 60 Ct./Anruf) </w:t>
      </w:r>
    </w:p>
    <w:p w14:paraId="3D77E9E7" w14:textId="77777777" w:rsidR="00D25622" w:rsidRPr="00BF3D48" w:rsidRDefault="00D25622" w:rsidP="00D25622">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3C551557" w14:textId="6054739A" w:rsidR="00D25622" w:rsidRPr="00FD05CF" w:rsidRDefault="00D25622" w:rsidP="00FD05CF">
      <w:pPr>
        <w:jc w:val="center"/>
        <w:rPr>
          <w:rStyle w:val="Hyperlink"/>
          <w:rFonts w:ascii="Cambria" w:hAnsi="Cambria" w:cs="Calibri"/>
          <w:color w:val="auto"/>
          <w:u w:val="none"/>
        </w:rPr>
      </w:pPr>
      <w:r>
        <w:rPr>
          <w:lang w:eastAsia="de-DE"/>
        </w:rPr>
        <w:br/>
      </w:r>
      <w:r w:rsidRPr="00B54031">
        <w:rPr>
          <w:rFonts w:ascii="Cambria" w:hAnsi="Cambria" w:cs="Calibri"/>
        </w:rPr>
        <w:t>Weitere Informationen unte</w:t>
      </w:r>
      <w:r w:rsidR="00333CD8">
        <w:rPr>
          <w:rFonts w:ascii="Cambria" w:hAnsi="Cambria" w:cs="Calibri"/>
        </w:rPr>
        <w:t>r:</w:t>
      </w:r>
      <w:r w:rsidR="00FD05CF">
        <w:rPr>
          <w:rFonts w:ascii="Cambria" w:hAnsi="Cambria" w:cs="Calibri"/>
        </w:rPr>
        <w:br/>
      </w:r>
      <w:hyperlink r:id="rId11" w:history="1">
        <w:r w:rsidR="00FD05CF" w:rsidRPr="00005EC9">
          <w:rPr>
            <w:rStyle w:val="Hyperlink"/>
            <w:rFonts w:ascii="Cambria" w:hAnsi="Cambria" w:cs="Calibri"/>
          </w:rPr>
          <w:t>www.thebandred.com</w:t>
        </w:r>
      </w:hyperlink>
    </w:p>
    <w:p w14:paraId="750D4542" w14:textId="02E3121E" w:rsidR="00D25622" w:rsidRPr="00864E47" w:rsidRDefault="007673B2" w:rsidP="00864E47">
      <w:pPr>
        <w:jc w:val="center"/>
        <w:rPr>
          <w:rFonts w:ascii="Cambria" w:hAnsi="Cambria" w:cs="Calibri"/>
          <w:b/>
          <w:bCs/>
          <w:color w:val="0000FF"/>
          <w:u w:val="single"/>
        </w:rPr>
      </w:pPr>
      <w:hyperlink r:id="rId12" w:history="1">
        <w:r w:rsidR="00D25622" w:rsidRPr="00BF3D48">
          <w:rPr>
            <w:rStyle w:val="Hyperlink"/>
            <w:rFonts w:ascii="Cambria" w:hAnsi="Cambria" w:cs="Calibri"/>
            <w:b/>
            <w:bCs/>
          </w:rPr>
          <w:t>www.wizpro.com</w:t>
        </w:r>
      </w:hyperlink>
    </w:p>
    <w:p w14:paraId="60E01478" w14:textId="7D2915C6" w:rsidR="009D4764" w:rsidRPr="00C767A8" w:rsidRDefault="00A6790D" w:rsidP="00C767A8">
      <w:pPr>
        <w:pBdr>
          <w:between w:val="single" w:sz="4" w:space="1" w:color="auto"/>
        </w:pBdr>
        <w:autoSpaceDE w:val="0"/>
        <w:autoSpaceDN w:val="0"/>
        <w:rPr>
          <w:rFonts w:ascii="Cambria" w:hAnsi="Cambria"/>
          <w:sz w:val="24"/>
          <w:szCs w:val="24"/>
        </w:rPr>
      </w:pPr>
      <w:r w:rsidRPr="00A6790D">
        <w:rPr>
          <w:rFonts w:ascii="Cambria" w:hAnsi="Cambria"/>
          <w:noProof/>
          <w:sz w:val="28"/>
          <w:szCs w:val="28"/>
          <w:lang w:eastAsia="de-DE"/>
        </w:rPr>
        <w:drawing>
          <wp:anchor distT="0" distB="0" distL="114300" distR="114300" simplePos="0" relativeHeight="251659264" behindDoc="1" locked="0" layoutInCell="1" allowOverlap="1" wp14:anchorId="66BC33DC" wp14:editId="1ACC9C08">
            <wp:simplePos x="0" y="0"/>
            <wp:positionH relativeFrom="margin">
              <wp:posOffset>1704975</wp:posOffset>
            </wp:positionH>
            <wp:positionV relativeFrom="margin">
              <wp:posOffset>7997825</wp:posOffset>
            </wp:positionV>
            <wp:extent cx="2421390" cy="1102995"/>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1390" cy="1102995"/>
                    </a:xfrm>
                    <a:prstGeom prst="rect">
                      <a:avLst/>
                    </a:prstGeom>
                    <a:noFill/>
                  </pic:spPr>
                </pic:pic>
              </a:graphicData>
            </a:graphic>
            <wp14:sizeRelH relativeFrom="page">
              <wp14:pctWidth>0</wp14:pctWidth>
            </wp14:sizeRelH>
            <wp14:sizeRelV relativeFrom="page">
              <wp14:pctHeight>0</wp14:pctHeight>
            </wp14:sizeRelV>
          </wp:anchor>
        </w:drawing>
      </w:r>
      <w:r w:rsidR="007673B2">
        <w:rPr>
          <w:rFonts w:ascii="Cambria" w:hAnsi="Cambria"/>
          <w:sz w:val="24"/>
          <w:szCs w:val="24"/>
        </w:rPr>
        <w:pict w14:anchorId="5187EDD7">
          <v:rect id="_x0000_i1028" style="width:453.5pt;height:1pt" o:hralign="center" o:hrstd="t" o:hrnoshade="t" o:hr="t" fillcolor="#008bac" stroked="f"/>
        </w:pict>
      </w:r>
    </w:p>
    <w:sectPr w:rsidR="009D4764" w:rsidRPr="00C767A8" w:rsidSect="0007544B">
      <w:headerReference w:type="default" r:id="rId14"/>
      <w:footerReference w:type="default" r:id="rId15"/>
      <w:footerReference w:type="first" r:id="rId1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2BE1" w14:textId="77777777" w:rsidR="00CC5E7C" w:rsidRDefault="00CC5E7C" w:rsidP="006C61BB">
      <w:pPr>
        <w:spacing w:after="0" w:line="240" w:lineRule="auto"/>
      </w:pPr>
      <w:r>
        <w:separator/>
      </w:r>
    </w:p>
  </w:endnote>
  <w:endnote w:type="continuationSeparator" w:id="0">
    <w:p w14:paraId="1E62D0CE" w14:textId="77777777" w:rsidR="00CC5E7C" w:rsidRDefault="00CC5E7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B2F1" w14:textId="32586763" w:rsidR="006C61BB" w:rsidRPr="006C61BB" w:rsidRDefault="006C61BB" w:rsidP="00B06E2F">
    <w:pPr>
      <w:spacing w:after="0"/>
      <w:jc w:val="center"/>
      <w:rPr>
        <w:color w:val="008CA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D820" w14:textId="0610173E" w:rsidR="003B775B" w:rsidRDefault="003B775B" w:rsidP="00B06E2F">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6C54" w14:textId="77777777" w:rsidR="00CC5E7C" w:rsidRDefault="00CC5E7C" w:rsidP="006C61BB">
      <w:pPr>
        <w:spacing w:after="0" w:line="240" w:lineRule="auto"/>
      </w:pPr>
      <w:r>
        <w:separator/>
      </w:r>
    </w:p>
  </w:footnote>
  <w:footnote w:type="continuationSeparator" w:id="0">
    <w:p w14:paraId="55D328E6" w14:textId="77777777" w:rsidR="00CC5E7C" w:rsidRDefault="00CC5E7C"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0E2F" w14:textId="77777777" w:rsidR="006C330A" w:rsidRDefault="009D4E9E" w:rsidP="006C330A">
    <w:pPr>
      <w:pStyle w:val="Kopfzeile"/>
      <w:jc w:val="right"/>
    </w:pPr>
    <w:r>
      <w:rPr>
        <w:noProof/>
        <w:lang w:eastAsia="de-DE"/>
      </w:rPr>
      <w:drawing>
        <wp:inline distT="0" distB="0" distL="0" distR="0" wp14:anchorId="554214ED" wp14:editId="63299F3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220EF60" w14:textId="77777777" w:rsidR="006C330A" w:rsidRDefault="006C330A" w:rsidP="006C330A">
    <w:pPr>
      <w:pStyle w:val="Kopfzeile"/>
      <w:jc w:val="right"/>
    </w:pPr>
  </w:p>
  <w:p w14:paraId="548C0898"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1A3315"/>
    <w:multiLevelType w:val="hybridMultilevel"/>
    <w:tmpl w:val="D0DAE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1907C7"/>
    <w:multiLevelType w:val="hybridMultilevel"/>
    <w:tmpl w:val="8F6C9870"/>
    <w:lvl w:ilvl="0" w:tplc="156E60AE">
      <w:start w:val="3"/>
      <w:numFmt w:val="decimal"/>
      <w:lvlText w:val="%1."/>
      <w:lvlJc w:val="left"/>
      <w:pPr>
        <w:tabs>
          <w:tab w:val="num" w:pos="705"/>
        </w:tabs>
        <w:ind w:left="705" w:hanging="705"/>
      </w:pPr>
      <w:rPr>
        <w:rFonts w:hint="default"/>
      </w:rPr>
    </w:lvl>
    <w:lvl w:ilvl="1" w:tplc="46B02DA2">
      <w:start w:val="1"/>
      <w:numFmt w:val="decimal"/>
      <w:lvlText w:val="%1.%2."/>
      <w:lvlJc w:val="left"/>
      <w:pPr>
        <w:tabs>
          <w:tab w:val="num" w:pos="705"/>
        </w:tabs>
        <w:ind w:left="705" w:hanging="705"/>
      </w:pPr>
      <w:rPr>
        <w:rFonts w:hint="default"/>
        <w:color w:val="auto"/>
      </w:rPr>
    </w:lvl>
    <w:lvl w:ilvl="2" w:tplc="00E6BCD2">
      <w:start w:val="1"/>
      <w:numFmt w:val="decimal"/>
      <w:lvlText w:val="%1.%2.%3."/>
      <w:lvlJc w:val="left"/>
      <w:pPr>
        <w:tabs>
          <w:tab w:val="num" w:pos="720"/>
        </w:tabs>
        <w:ind w:left="720" w:hanging="720"/>
      </w:pPr>
      <w:rPr>
        <w:rFonts w:hint="default"/>
      </w:rPr>
    </w:lvl>
    <w:lvl w:ilvl="3" w:tplc="3BA2116A">
      <w:start w:val="1"/>
      <w:numFmt w:val="decimal"/>
      <w:lvlText w:val="%1.%2.%3.%4."/>
      <w:lvlJc w:val="left"/>
      <w:pPr>
        <w:tabs>
          <w:tab w:val="num" w:pos="720"/>
        </w:tabs>
        <w:ind w:left="720" w:hanging="720"/>
      </w:pPr>
      <w:rPr>
        <w:rFonts w:hint="default"/>
      </w:rPr>
    </w:lvl>
    <w:lvl w:ilvl="4" w:tplc="515A38D0">
      <w:start w:val="1"/>
      <w:numFmt w:val="decimal"/>
      <w:lvlText w:val="%1.%2.%3.%4.%5."/>
      <w:lvlJc w:val="left"/>
      <w:pPr>
        <w:tabs>
          <w:tab w:val="num" w:pos="1080"/>
        </w:tabs>
        <w:ind w:left="1080" w:hanging="1080"/>
      </w:pPr>
      <w:rPr>
        <w:rFonts w:hint="default"/>
      </w:rPr>
    </w:lvl>
    <w:lvl w:ilvl="5" w:tplc="1048157A">
      <w:start w:val="1"/>
      <w:numFmt w:val="decimal"/>
      <w:lvlText w:val="%1.%2.%3.%4.%5.%6."/>
      <w:lvlJc w:val="left"/>
      <w:pPr>
        <w:tabs>
          <w:tab w:val="num" w:pos="1080"/>
        </w:tabs>
        <w:ind w:left="1080" w:hanging="1080"/>
      </w:pPr>
      <w:rPr>
        <w:rFonts w:hint="default"/>
      </w:rPr>
    </w:lvl>
    <w:lvl w:ilvl="6" w:tplc="67F6E13C">
      <w:start w:val="1"/>
      <w:numFmt w:val="decimal"/>
      <w:lvlText w:val="%1.%2.%3.%4.%5.%6.%7."/>
      <w:lvlJc w:val="left"/>
      <w:pPr>
        <w:tabs>
          <w:tab w:val="num" w:pos="1440"/>
        </w:tabs>
        <w:ind w:left="1440" w:hanging="1440"/>
      </w:pPr>
      <w:rPr>
        <w:rFonts w:hint="default"/>
      </w:rPr>
    </w:lvl>
    <w:lvl w:ilvl="7" w:tplc="52AC008C">
      <w:start w:val="1"/>
      <w:numFmt w:val="decimal"/>
      <w:lvlText w:val="%1.%2.%3.%4.%5.%6.%7.%8."/>
      <w:lvlJc w:val="left"/>
      <w:pPr>
        <w:tabs>
          <w:tab w:val="num" w:pos="1440"/>
        </w:tabs>
        <w:ind w:left="1440" w:hanging="1440"/>
      </w:pPr>
      <w:rPr>
        <w:rFonts w:hint="default"/>
      </w:rPr>
    </w:lvl>
    <w:lvl w:ilvl="8" w:tplc="7BFA96B0">
      <w:start w:val="1"/>
      <w:numFmt w:val="decimal"/>
      <w:lvlText w:val="%1.%2.%3.%4.%5.%6.%7.%8.%9."/>
      <w:lvlJc w:val="left"/>
      <w:pPr>
        <w:tabs>
          <w:tab w:val="num" w:pos="1800"/>
        </w:tabs>
        <w:ind w:left="1800" w:hanging="1800"/>
      </w:pPr>
      <w:rPr>
        <w:rFonts w:hint="default"/>
      </w:rPr>
    </w:lvl>
  </w:abstractNum>
  <w:abstractNum w:abstractNumId="14"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ADB2AC2"/>
    <w:multiLevelType w:val="hybridMultilevel"/>
    <w:tmpl w:val="2280EC38"/>
    <w:lvl w:ilvl="0" w:tplc="491C49A0">
      <w:start w:val="7"/>
      <w:numFmt w:val="decimal"/>
      <w:lvlText w:val="%1."/>
      <w:lvlJc w:val="left"/>
      <w:pPr>
        <w:tabs>
          <w:tab w:val="num" w:pos="705"/>
        </w:tabs>
        <w:ind w:left="705" w:hanging="705"/>
      </w:pPr>
      <w:rPr>
        <w:rFonts w:hint="default"/>
      </w:rPr>
    </w:lvl>
    <w:lvl w:ilvl="1" w:tplc="D35AC89C">
      <w:start w:val="1"/>
      <w:numFmt w:val="decimal"/>
      <w:lvlText w:val="%1.%2."/>
      <w:lvlJc w:val="left"/>
      <w:pPr>
        <w:tabs>
          <w:tab w:val="num" w:pos="705"/>
        </w:tabs>
        <w:ind w:left="705" w:hanging="705"/>
      </w:pPr>
      <w:rPr>
        <w:rFonts w:hint="default"/>
      </w:rPr>
    </w:lvl>
    <w:lvl w:ilvl="2" w:tplc="7CB0EB1A">
      <w:start w:val="1"/>
      <w:numFmt w:val="decimal"/>
      <w:lvlText w:val="%1.%2.%3."/>
      <w:lvlJc w:val="left"/>
      <w:pPr>
        <w:tabs>
          <w:tab w:val="num" w:pos="720"/>
        </w:tabs>
        <w:ind w:left="720" w:hanging="720"/>
      </w:pPr>
      <w:rPr>
        <w:rFonts w:hint="default"/>
      </w:rPr>
    </w:lvl>
    <w:lvl w:ilvl="3" w:tplc="E0ACE73A">
      <w:start w:val="1"/>
      <w:numFmt w:val="decimal"/>
      <w:lvlText w:val="%1.%2.%3.%4."/>
      <w:lvlJc w:val="left"/>
      <w:pPr>
        <w:tabs>
          <w:tab w:val="num" w:pos="720"/>
        </w:tabs>
        <w:ind w:left="720" w:hanging="720"/>
      </w:pPr>
      <w:rPr>
        <w:rFonts w:hint="default"/>
      </w:rPr>
    </w:lvl>
    <w:lvl w:ilvl="4" w:tplc="17E40B18">
      <w:start w:val="1"/>
      <w:numFmt w:val="decimal"/>
      <w:lvlText w:val="%1.%2.%3.%4.%5."/>
      <w:lvlJc w:val="left"/>
      <w:pPr>
        <w:tabs>
          <w:tab w:val="num" w:pos="1080"/>
        </w:tabs>
        <w:ind w:left="1080" w:hanging="1080"/>
      </w:pPr>
      <w:rPr>
        <w:rFonts w:hint="default"/>
      </w:rPr>
    </w:lvl>
    <w:lvl w:ilvl="5" w:tplc="D1A8C46C">
      <w:start w:val="1"/>
      <w:numFmt w:val="decimal"/>
      <w:lvlText w:val="%1.%2.%3.%4.%5.%6."/>
      <w:lvlJc w:val="left"/>
      <w:pPr>
        <w:tabs>
          <w:tab w:val="num" w:pos="1080"/>
        </w:tabs>
        <w:ind w:left="1080" w:hanging="1080"/>
      </w:pPr>
      <w:rPr>
        <w:rFonts w:hint="default"/>
      </w:rPr>
    </w:lvl>
    <w:lvl w:ilvl="6" w:tplc="188AC746">
      <w:start w:val="1"/>
      <w:numFmt w:val="decimal"/>
      <w:lvlText w:val="%1.%2.%3.%4.%5.%6.%7."/>
      <w:lvlJc w:val="left"/>
      <w:pPr>
        <w:tabs>
          <w:tab w:val="num" w:pos="1440"/>
        </w:tabs>
        <w:ind w:left="1440" w:hanging="1440"/>
      </w:pPr>
      <w:rPr>
        <w:rFonts w:hint="default"/>
      </w:rPr>
    </w:lvl>
    <w:lvl w:ilvl="7" w:tplc="40CE8406">
      <w:start w:val="1"/>
      <w:numFmt w:val="decimal"/>
      <w:lvlText w:val="%1.%2.%3.%4.%5.%6.%7.%8."/>
      <w:lvlJc w:val="left"/>
      <w:pPr>
        <w:tabs>
          <w:tab w:val="num" w:pos="1440"/>
        </w:tabs>
        <w:ind w:left="1440" w:hanging="1440"/>
      </w:pPr>
      <w:rPr>
        <w:rFonts w:hint="default"/>
      </w:rPr>
    </w:lvl>
    <w:lvl w:ilvl="8" w:tplc="3B4414E0">
      <w:start w:val="1"/>
      <w:numFmt w:val="decimal"/>
      <w:lvlText w:val="%1.%2.%3.%4.%5.%6.%7.%8.%9."/>
      <w:lvlJc w:val="left"/>
      <w:pPr>
        <w:tabs>
          <w:tab w:val="num" w:pos="1800"/>
        </w:tabs>
        <w:ind w:left="1800" w:hanging="1800"/>
      </w:pPr>
      <w:rPr>
        <w:rFonts w:hint="default"/>
      </w:rPr>
    </w:lvl>
  </w:abstractNum>
  <w:abstractNum w:abstractNumId="16"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3"/>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2"/>
  </w:num>
  <w:num w:numId="13">
    <w:abstractNumId w:val="7"/>
  </w:num>
  <w:num w:numId="14">
    <w:abstractNumId w:val="14"/>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119C"/>
    <w:rsid w:val="00003F68"/>
    <w:rsid w:val="000163EC"/>
    <w:rsid w:val="00027697"/>
    <w:rsid w:val="000302E8"/>
    <w:rsid w:val="00033947"/>
    <w:rsid w:val="00037DC3"/>
    <w:rsid w:val="00040931"/>
    <w:rsid w:val="00045589"/>
    <w:rsid w:val="0005166C"/>
    <w:rsid w:val="00053689"/>
    <w:rsid w:val="00062E7D"/>
    <w:rsid w:val="0007262F"/>
    <w:rsid w:val="0007352C"/>
    <w:rsid w:val="00073BFC"/>
    <w:rsid w:val="0007544B"/>
    <w:rsid w:val="00077187"/>
    <w:rsid w:val="000851E9"/>
    <w:rsid w:val="000A44EA"/>
    <w:rsid w:val="000A48C6"/>
    <w:rsid w:val="000B2101"/>
    <w:rsid w:val="000C62C5"/>
    <w:rsid w:val="000D300B"/>
    <w:rsid w:val="000D304D"/>
    <w:rsid w:val="000D424F"/>
    <w:rsid w:val="001050CC"/>
    <w:rsid w:val="001051F5"/>
    <w:rsid w:val="001071FE"/>
    <w:rsid w:val="00110D76"/>
    <w:rsid w:val="001117E3"/>
    <w:rsid w:val="00117446"/>
    <w:rsid w:val="001220C4"/>
    <w:rsid w:val="0012792E"/>
    <w:rsid w:val="00137A75"/>
    <w:rsid w:val="0014703B"/>
    <w:rsid w:val="00165A62"/>
    <w:rsid w:val="00166984"/>
    <w:rsid w:val="001714DC"/>
    <w:rsid w:val="001750A9"/>
    <w:rsid w:val="00175CC4"/>
    <w:rsid w:val="00193898"/>
    <w:rsid w:val="0019395D"/>
    <w:rsid w:val="00197131"/>
    <w:rsid w:val="001979F4"/>
    <w:rsid w:val="001A7B6D"/>
    <w:rsid w:val="001B2609"/>
    <w:rsid w:val="001B66AB"/>
    <w:rsid w:val="001C2ED1"/>
    <w:rsid w:val="001C33EB"/>
    <w:rsid w:val="001C7C85"/>
    <w:rsid w:val="001D3EE8"/>
    <w:rsid w:val="001F7198"/>
    <w:rsid w:val="00200B90"/>
    <w:rsid w:val="002027C2"/>
    <w:rsid w:val="002037A6"/>
    <w:rsid w:val="00210407"/>
    <w:rsid w:val="00212243"/>
    <w:rsid w:val="002141FF"/>
    <w:rsid w:val="00217A2F"/>
    <w:rsid w:val="00233E6D"/>
    <w:rsid w:val="002369BD"/>
    <w:rsid w:val="00237581"/>
    <w:rsid w:val="002418AD"/>
    <w:rsid w:val="002435A1"/>
    <w:rsid w:val="00257738"/>
    <w:rsid w:val="00262965"/>
    <w:rsid w:val="00267C59"/>
    <w:rsid w:val="00271B38"/>
    <w:rsid w:val="00273110"/>
    <w:rsid w:val="00273E34"/>
    <w:rsid w:val="00275695"/>
    <w:rsid w:val="0027573F"/>
    <w:rsid w:val="002917F9"/>
    <w:rsid w:val="002954D6"/>
    <w:rsid w:val="00297E47"/>
    <w:rsid w:val="002B3861"/>
    <w:rsid w:val="002C6B87"/>
    <w:rsid w:val="002E624F"/>
    <w:rsid w:val="002F1603"/>
    <w:rsid w:val="002F4386"/>
    <w:rsid w:val="0030165A"/>
    <w:rsid w:val="003053E8"/>
    <w:rsid w:val="00307F70"/>
    <w:rsid w:val="00316ED2"/>
    <w:rsid w:val="003170EF"/>
    <w:rsid w:val="003178E9"/>
    <w:rsid w:val="00332ED0"/>
    <w:rsid w:val="00333CD8"/>
    <w:rsid w:val="003470CE"/>
    <w:rsid w:val="00350949"/>
    <w:rsid w:val="00355ADC"/>
    <w:rsid w:val="00356BDD"/>
    <w:rsid w:val="00360879"/>
    <w:rsid w:val="00364C1E"/>
    <w:rsid w:val="00372212"/>
    <w:rsid w:val="00374BC5"/>
    <w:rsid w:val="00382C66"/>
    <w:rsid w:val="00387F90"/>
    <w:rsid w:val="00391921"/>
    <w:rsid w:val="0039425E"/>
    <w:rsid w:val="00396EC2"/>
    <w:rsid w:val="003A4F15"/>
    <w:rsid w:val="003B34D0"/>
    <w:rsid w:val="003B4FB0"/>
    <w:rsid w:val="003B775B"/>
    <w:rsid w:val="003C08CD"/>
    <w:rsid w:val="003E088D"/>
    <w:rsid w:val="003E25C8"/>
    <w:rsid w:val="003E32B3"/>
    <w:rsid w:val="003E6890"/>
    <w:rsid w:val="003E70E3"/>
    <w:rsid w:val="003E795E"/>
    <w:rsid w:val="003E7A83"/>
    <w:rsid w:val="003F3648"/>
    <w:rsid w:val="003F51C4"/>
    <w:rsid w:val="003F72B1"/>
    <w:rsid w:val="00400FEC"/>
    <w:rsid w:val="00405644"/>
    <w:rsid w:val="0040595F"/>
    <w:rsid w:val="0041459C"/>
    <w:rsid w:val="00414A7D"/>
    <w:rsid w:val="00415885"/>
    <w:rsid w:val="00417051"/>
    <w:rsid w:val="004256BD"/>
    <w:rsid w:val="00430DBD"/>
    <w:rsid w:val="0043381C"/>
    <w:rsid w:val="00453F8B"/>
    <w:rsid w:val="0045769D"/>
    <w:rsid w:val="00465D9F"/>
    <w:rsid w:val="004732DF"/>
    <w:rsid w:val="00485861"/>
    <w:rsid w:val="004A04A0"/>
    <w:rsid w:val="004A4883"/>
    <w:rsid w:val="004A6553"/>
    <w:rsid w:val="004A70CB"/>
    <w:rsid w:val="004B0F42"/>
    <w:rsid w:val="004B36AD"/>
    <w:rsid w:val="004C2A1C"/>
    <w:rsid w:val="004D353F"/>
    <w:rsid w:val="004D5892"/>
    <w:rsid w:val="004D790A"/>
    <w:rsid w:val="004F0DC9"/>
    <w:rsid w:val="004F7849"/>
    <w:rsid w:val="005032D0"/>
    <w:rsid w:val="0051576D"/>
    <w:rsid w:val="00515CB9"/>
    <w:rsid w:val="00516894"/>
    <w:rsid w:val="005223C6"/>
    <w:rsid w:val="00537BA0"/>
    <w:rsid w:val="00541270"/>
    <w:rsid w:val="00543FBD"/>
    <w:rsid w:val="00547857"/>
    <w:rsid w:val="00553D64"/>
    <w:rsid w:val="00553FDC"/>
    <w:rsid w:val="00555DF4"/>
    <w:rsid w:val="005720BC"/>
    <w:rsid w:val="00572D99"/>
    <w:rsid w:val="0059106E"/>
    <w:rsid w:val="0059286E"/>
    <w:rsid w:val="00592A2E"/>
    <w:rsid w:val="005A3E21"/>
    <w:rsid w:val="005A5C48"/>
    <w:rsid w:val="005B1B94"/>
    <w:rsid w:val="005B249D"/>
    <w:rsid w:val="005C704D"/>
    <w:rsid w:val="005C74CC"/>
    <w:rsid w:val="005D1019"/>
    <w:rsid w:val="005D12DB"/>
    <w:rsid w:val="005D3766"/>
    <w:rsid w:val="005E01C1"/>
    <w:rsid w:val="005E6AF1"/>
    <w:rsid w:val="005E78C0"/>
    <w:rsid w:val="005E7C97"/>
    <w:rsid w:val="005F3B20"/>
    <w:rsid w:val="005F46C5"/>
    <w:rsid w:val="005F4A33"/>
    <w:rsid w:val="005F576E"/>
    <w:rsid w:val="005F7AD8"/>
    <w:rsid w:val="005F7BDB"/>
    <w:rsid w:val="00602432"/>
    <w:rsid w:val="00605EBA"/>
    <w:rsid w:val="0062685F"/>
    <w:rsid w:val="00640A7D"/>
    <w:rsid w:val="00651221"/>
    <w:rsid w:val="00651A9D"/>
    <w:rsid w:val="006557F7"/>
    <w:rsid w:val="00667A00"/>
    <w:rsid w:val="00677BC8"/>
    <w:rsid w:val="006837B2"/>
    <w:rsid w:val="006851F7"/>
    <w:rsid w:val="0068641B"/>
    <w:rsid w:val="0069366F"/>
    <w:rsid w:val="006A1546"/>
    <w:rsid w:val="006A2814"/>
    <w:rsid w:val="006A5F09"/>
    <w:rsid w:val="006A7550"/>
    <w:rsid w:val="006B1325"/>
    <w:rsid w:val="006C0D23"/>
    <w:rsid w:val="006C330A"/>
    <w:rsid w:val="006C61BB"/>
    <w:rsid w:val="006D5D6B"/>
    <w:rsid w:val="006E5AD6"/>
    <w:rsid w:val="006F37CE"/>
    <w:rsid w:val="006F647C"/>
    <w:rsid w:val="00700DA1"/>
    <w:rsid w:val="00704C0E"/>
    <w:rsid w:val="00712C7A"/>
    <w:rsid w:val="007170EC"/>
    <w:rsid w:val="007236B2"/>
    <w:rsid w:val="00724747"/>
    <w:rsid w:val="00735536"/>
    <w:rsid w:val="00752AEB"/>
    <w:rsid w:val="00762EBA"/>
    <w:rsid w:val="00772536"/>
    <w:rsid w:val="007774C7"/>
    <w:rsid w:val="00780300"/>
    <w:rsid w:val="00787DC8"/>
    <w:rsid w:val="00791BC6"/>
    <w:rsid w:val="0079445B"/>
    <w:rsid w:val="00794CE9"/>
    <w:rsid w:val="007A2FE9"/>
    <w:rsid w:val="007A65B8"/>
    <w:rsid w:val="007B689C"/>
    <w:rsid w:val="007B72A0"/>
    <w:rsid w:val="007D5125"/>
    <w:rsid w:val="007D56BF"/>
    <w:rsid w:val="007D7977"/>
    <w:rsid w:val="007F0C09"/>
    <w:rsid w:val="007F4242"/>
    <w:rsid w:val="00810715"/>
    <w:rsid w:val="00815B33"/>
    <w:rsid w:val="00821B12"/>
    <w:rsid w:val="008254FB"/>
    <w:rsid w:val="008320C3"/>
    <w:rsid w:val="00836187"/>
    <w:rsid w:val="00836B1F"/>
    <w:rsid w:val="00843BA5"/>
    <w:rsid w:val="00846EA4"/>
    <w:rsid w:val="00853F6D"/>
    <w:rsid w:val="008568A6"/>
    <w:rsid w:val="00864E47"/>
    <w:rsid w:val="00870B14"/>
    <w:rsid w:val="00875A53"/>
    <w:rsid w:val="008768CD"/>
    <w:rsid w:val="00881E14"/>
    <w:rsid w:val="00890A5C"/>
    <w:rsid w:val="008949BC"/>
    <w:rsid w:val="00895282"/>
    <w:rsid w:val="0089635A"/>
    <w:rsid w:val="0089753F"/>
    <w:rsid w:val="008A43C7"/>
    <w:rsid w:val="008A4611"/>
    <w:rsid w:val="008A73CB"/>
    <w:rsid w:val="008B118A"/>
    <w:rsid w:val="008B306E"/>
    <w:rsid w:val="008C1286"/>
    <w:rsid w:val="008C7580"/>
    <w:rsid w:val="008D217A"/>
    <w:rsid w:val="008D2D2C"/>
    <w:rsid w:val="008E7D6D"/>
    <w:rsid w:val="008F0D06"/>
    <w:rsid w:val="008F1783"/>
    <w:rsid w:val="008F7427"/>
    <w:rsid w:val="00904595"/>
    <w:rsid w:val="00906567"/>
    <w:rsid w:val="00906C89"/>
    <w:rsid w:val="00912B4B"/>
    <w:rsid w:val="009217AC"/>
    <w:rsid w:val="00930E06"/>
    <w:rsid w:val="00936AB7"/>
    <w:rsid w:val="009558B8"/>
    <w:rsid w:val="00956EF6"/>
    <w:rsid w:val="00964781"/>
    <w:rsid w:val="00965D1D"/>
    <w:rsid w:val="00972F10"/>
    <w:rsid w:val="00976CEB"/>
    <w:rsid w:val="00980915"/>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4724F"/>
    <w:rsid w:val="00A50E06"/>
    <w:rsid w:val="00A53255"/>
    <w:rsid w:val="00A56527"/>
    <w:rsid w:val="00A5699E"/>
    <w:rsid w:val="00A674F4"/>
    <w:rsid w:val="00A6790D"/>
    <w:rsid w:val="00A74FAA"/>
    <w:rsid w:val="00A80CED"/>
    <w:rsid w:val="00A816C0"/>
    <w:rsid w:val="00AA16F0"/>
    <w:rsid w:val="00AA33CF"/>
    <w:rsid w:val="00AA6CF6"/>
    <w:rsid w:val="00AA72D8"/>
    <w:rsid w:val="00AC2D0B"/>
    <w:rsid w:val="00AC5DED"/>
    <w:rsid w:val="00AD1209"/>
    <w:rsid w:val="00AD1F0A"/>
    <w:rsid w:val="00AD28B2"/>
    <w:rsid w:val="00AD3E65"/>
    <w:rsid w:val="00AD6B17"/>
    <w:rsid w:val="00AE04A0"/>
    <w:rsid w:val="00AF0353"/>
    <w:rsid w:val="00AF05CB"/>
    <w:rsid w:val="00B01350"/>
    <w:rsid w:val="00B06E2F"/>
    <w:rsid w:val="00B17BEE"/>
    <w:rsid w:val="00B232F1"/>
    <w:rsid w:val="00B26755"/>
    <w:rsid w:val="00B35C23"/>
    <w:rsid w:val="00B46513"/>
    <w:rsid w:val="00B51807"/>
    <w:rsid w:val="00B529E4"/>
    <w:rsid w:val="00B60DB0"/>
    <w:rsid w:val="00B616B7"/>
    <w:rsid w:val="00B6572D"/>
    <w:rsid w:val="00B66F8F"/>
    <w:rsid w:val="00B6785A"/>
    <w:rsid w:val="00B7316A"/>
    <w:rsid w:val="00B74B88"/>
    <w:rsid w:val="00B919DD"/>
    <w:rsid w:val="00B9227A"/>
    <w:rsid w:val="00B9643A"/>
    <w:rsid w:val="00BA34C7"/>
    <w:rsid w:val="00BB3C54"/>
    <w:rsid w:val="00BC6FA1"/>
    <w:rsid w:val="00BC7323"/>
    <w:rsid w:val="00BD2027"/>
    <w:rsid w:val="00BD3171"/>
    <w:rsid w:val="00BD3F3B"/>
    <w:rsid w:val="00BE3C51"/>
    <w:rsid w:val="00BF1034"/>
    <w:rsid w:val="00BF6F76"/>
    <w:rsid w:val="00BF74C7"/>
    <w:rsid w:val="00C12969"/>
    <w:rsid w:val="00C17E28"/>
    <w:rsid w:val="00C22C75"/>
    <w:rsid w:val="00C3103C"/>
    <w:rsid w:val="00C46593"/>
    <w:rsid w:val="00C522E9"/>
    <w:rsid w:val="00C53C05"/>
    <w:rsid w:val="00C562B5"/>
    <w:rsid w:val="00C60794"/>
    <w:rsid w:val="00C610FE"/>
    <w:rsid w:val="00C70878"/>
    <w:rsid w:val="00C7559F"/>
    <w:rsid w:val="00C767A8"/>
    <w:rsid w:val="00C91980"/>
    <w:rsid w:val="00C94AB0"/>
    <w:rsid w:val="00C96C3D"/>
    <w:rsid w:val="00CA3384"/>
    <w:rsid w:val="00CB4C6F"/>
    <w:rsid w:val="00CB52FD"/>
    <w:rsid w:val="00CB5A21"/>
    <w:rsid w:val="00CB6717"/>
    <w:rsid w:val="00CC5E7C"/>
    <w:rsid w:val="00CD0A7A"/>
    <w:rsid w:val="00CD14C6"/>
    <w:rsid w:val="00CD1FDF"/>
    <w:rsid w:val="00CD401E"/>
    <w:rsid w:val="00CE0AD9"/>
    <w:rsid w:val="00D13E6E"/>
    <w:rsid w:val="00D14ACF"/>
    <w:rsid w:val="00D208E8"/>
    <w:rsid w:val="00D23A5A"/>
    <w:rsid w:val="00D25140"/>
    <w:rsid w:val="00D25622"/>
    <w:rsid w:val="00D31F4A"/>
    <w:rsid w:val="00D36FB2"/>
    <w:rsid w:val="00D565A7"/>
    <w:rsid w:val="00D67265"/>
    <w:rsid w:val="00D74E57"/>
    <w:rsid w:val="00D80398"/>
    <w:rsid w:val="00D812D5"/>
    <w:rsid w:val="00D85F94"/>
    <w:rsid w:val="00D86120"/>
    <w:rsid w:val="00DA0579"/>
    <w:rsid w:val="00DA58DB"/>
    <w:rsid w:val="00DB0FFB"/>
    <w:rsid w:val="00DC0D3E"/>
    <w:rsid w:val="00DC1CAE"/>
    <w:rsid w:val="00DC2E02"/>
    <w:rsid w:val="00DD233C"/>
    <w:rsid w:val="00DD3C41"/>
    <w:rsid w:val="00DD3F18"/>
    <w:rsid w:val="00DE083B"/>
    <w:rsid w:val="00DE1EBB"/>
    <w:rsid w:val="00DE3467"/>
    <w:rsid w:val="00DF74EE"/>
    <w:rsid w:val="00DF7AFC"/>
    <w:rsid w:val="00E04B18"/>
    <w:rsid w:val="00E06207"/>
    <w:rsid w:val="00E071A1"/>
    <w:rsid w:val="00E15727"/>
    <w:rsid w:val="00E20A18"/>
    <w:rsid w:val="00E2195C"/>
    <w:rsid w:val="00E27FE5"/>
    <w:rsid w:val="00E32DA4"/>
    <w:rsid w:val="00E33906"/>
    <w:rsid w:val="00E409D3"/>
    <w:rsid w:val="00E46BBA"/>
    <w:rsid w:val="00E56816"/>
    <w:rsid w:val="00E61161"/>
    <w:rsid w:val="00E65E17"/>
    <w:rsid w:val="00E67D73"/>
    <w:rsid w:val="00E7000B"/>
    <w:rsid w:val="00E70119"/>
    <w:rsid w:val="00E72488"/>
    <w:rsid w:val="00E73485"/>
    <w:rsid w:val="00E7383B"/>
    <w:rsid w:val="00E76C3E"/>
    <w:rsid w:val="00E9686F"/>
    <w:rsid w:val="00E9720C"/>
    <w:rsid w:val="00E977F4"/>
    <w:rsid w:val="00EA3E70"/>
    <w:rsid w:val="00EA58EF"/>
    <w:rsid w:val="00EB07D1"/>
    <w:rsid w:val="00EB215C"/>
    <w:rsid w:val="00EB3EEB"/>
    <w:rsid w:val="00EB6191"/>
    <w:rsid w:val="00EC6C54"/>
    <w:rsid w:val="00ED0419"/>
    <w:rsid w:val="00ED1C16"/>
    <w:rsid w:val="00EF0DEE"/>
    <w:rsid w:val="00EF20C8"/>
    <w:rsid w:val="00EF57FC"/>
    <w:rsid w:val="00EF5B27"/>
    <w:rsid w:val="00EF7262"/>
    <w:rsid w:val="00F05C94"/>
    <w:rsid w:val="00F072F9"/>
    <w:rsid w:val="00F07838"/>
    <w:rsid w:val="00F21471"/>
    <w:rsid w:val="00F30E24"/>
    <w:rsid w:val="00F41F63"/>
    <w:rsid w:val="00F44A66"/>
    <w:rsid w:val="00F5526B"/>
    <w:rsid w:val="00F553DA"/>
    <w:rsid w:val="00F554FD"/>
    <w:rsid w:val="00F56412"/>
    <w:rsid w:val="00F600DF"/>
    <w:rsid w:val="00F723B3"/>
    <w:rsid w:val="00F737D9"/>
    <w:rsid w:val="00F7697D"/>
    <w:rsid w:val="00F83E63"/>
    <w:rsid w:val="00F90055"/>
    <w:rsid w:val="00F91B8C"/>
    <w:rsid w:val="00F968E5"/>
    <w:rsid w:val="00FA0358"/>
    <w:rsid w:val="00FA30DA"/>
    <w:rsid w:val="00FB45CB"/>
    <w:rsid w:val="00FB7E04"/>
    <w:rsid w:val="00FC50F2"/>
    <w:rsid w:val="00FD05CF"/>
    <w:rsid w:val="00FD2789"/>
    <w:rsid w:val="00FD4D47"/>
    <w:rsid w:val="00FE017A"/>
    <w:rsid w:val="00FE1DF8"/>
    <w:rsid w:val="00FE41EA"/>
    <w:rsid w:val="00FE49B1"/>
    <w:rsid w:val="00FF0B9E"/>
    <w:rsid w:val="00FF30C1"/>
    <w:rsid w:val="021C55F1"/>
    <w:rsid w:val="29EA326E"/>
    <w:rsid w:val="316C20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3BFE3F"/>
  <w14:defaultImageDpi w14:val="300"/>
  <w15:docId w15:val="{E2920CC8-F612-4DF9-ADB8-0CFB2A18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A4724F"/>
    <w:pPr>
      <w:ind w:left="720"/>
      <w:contextualSpacing/>
    </w:pPr>
  </w:style>
  <w:style w:type="character" w:styleId="NichtaufgelsteErwhnung">
    <w:name w:val="Unresolved Mention"/>
    <w:basedOn w:val="Absatz-Standardschriftart"/>
    <w:uiPriority w:val="99"/>
    <w:semiHidden/>
    <w:unhideWhenUsed/>
    <w:rsid w:val="00333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20639708">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89247269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7493353">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0087947">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70240433">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bandred.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yticket.d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343C8-DFA7-4D5B-8EC0-5DE30CCB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2682</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17</cp:revision>
  <cp:lastPrinted>2015-12-04T10:56:00Z</cp:lastPrinted>
  <dcterms:created xsi:type="dcterms:W3CDTF">2020-11-11T15:44:00Z</dcterms:created>
  <dcterms:modified xsi:type="dcterms:W3CDTF">2021-04-16T13:22:00Z</dcterms:modified>
</cp:coreProperties>
</file>