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B3D1C" w:rsidRDefault="009D4E9E" w:rsidP="006B1325">
      <w:pPr>
        <w:rPr>
          <w:rFonts w:asciiTheme="majorHAnsi" w:hAnsiTheme="majorHAnsi"/>
          <w:b/>
        </w:rPr>
      </w:pPr>
      <w:r w:rsidRPr="00BB3D1C">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B3D1C">
        <w:rPr>
          <w:rFonts w:asciiTheme="majorHAnsi" w:hAnsiTheme="majorHAnsi"/>
          <w:b/>
        </w:rPr>
        <w:tab/>
      </w:r>
    </w:p>
    <w:p w:rsidR="00C7559F" w:rsidRPr="00BB3D1C" w:rsidRDefault="00C7559F" w:rsidP="006B1325">
      <w:pPr>
        <w:rPr>
          <w:rFonts w:asciiTheme="majorHAnsi" w:hAnsiTheme="majorHAnsi"/>
          <w:b/>
        </w:rPr>
      </w:pPr>
    </w:p>
    <w:p w:rsidR="00C7559F" w:rsidRPr="00BB3D1C" w:rsidRDefault="00C7559F" w:rsidP="006B1325">
      <w:pPr>
        <w:rPr>
          <w:rFonts w:asciiTheme="majorHAnsi" w:hAnsiTheme="majorHAnsi"/>
          <w:b/>
        </w:rPr>
      </w:pPr>
    </w:p>
    <w:p w:rsidR="00FB45CB" w:rsidRPr="00BB3D1C" w:rsidRDefault="00FB45CB" w:rsidP="006E5AD6">
      <w:pPr>
        <w:spacing w:after="0"/>
        <w:rPr>
          <w:rFonts w:asciiTheme="majorHAnsi" w:hAnsiTheme="majorHAnsi"/>
          <w:b/>
        </w:rPr>
      </w:pPr>
    </w:p>
    <w:p w:rsidR="006E5AD6" w:rsidRPr="00BB3D1C" w:rsidRDefault="006E5AD6" w:rsidP="006E5AD6">
      <w:pPr>
        <w:spacing w:after="0"/>
        <w:rPr>
          <w:rFonts w:asciiTheme="majorHAnsi" w:hAnsiTheme="majorHAnsi"/>
          <w:b/>
        </w:rPr>
      </w:pPr>
    </w:p>
    <w:p w:rsidR="006E5AD6" w:rsidRPr="00BB3D1C" w:rsidRDefault="006E5AD6" w:rsidP="006E5AD6">
      <w:pPr>
        <w:spacing w:after="0"/>
        <w:rPr>
          <w:rFonts w:asciiTheme="majorHAnsi" w:hAnsiTheme="majorHAnsi"/>
          <w:b/>
        </w:rPr>
      </w:pPr>
    </w:p>
    <w:p w:rsidR="006B1325" w:rsidRPr="00BB3D1C" w:rsidRDefault="006B1325" w:rsidP="006E5AD6">
      <w:pPr>
        <w:spacing w:after="0"/>
        <w:outlineLvl w:val="0"/>
        <w:rPr>
          <w:rFonts w:asciiTheme="majorHAnsi" w:hAnsiTheme="majorHAnsi"/>
          <w:b/>
          <w:spacing w:val="20"/>
          <w:sz w:val="32"/>
          <w:szCs w:val="32"/>
        </w:rPr>
      </w:pPr>
    </w:p>
    <w:p w:rsidR="005B1B94" w:rsidRPr="00BB3D1C" w:rsidRDefault="005B1B94" w:rsidP="006E5AD6">
      <w:pPr>
        <w:spacing w:after="0"/>
        <w:outlineLvl w:val="0"/>
        <w:rPr>
          <w:rFonts w:asciiTheme="majorHAnsi" w:hAnsiTheme="majorHAnsi"/>
          <w:b/>
          <w:spacing w:val="20"/>
          <w:sz w:val="32"/>
          <w:szCs w:val="32"/>
        </w:rPr>
      </w:pPr>
    </w:p>
    <w:p w:rsidR="0005166C" w:rsidRPr="00F87D51" w:rsidRDefault="00B966A7" w:rsidP="0005166C">
      <w:pPr>
        <w:jc w:val="center"/>
        <w:rPr>
          <w:rFonts w:asciiTheme="majorHAnsi" w:hAnsiTheme="majorHAnsi" w:cs="AGaramondPro-Regular"/>
          <w:b/>
        </w:rPr>
      </w:pPr>
      <w:r w:rsidRPr="00F87D51">
        <w:rPr>
          <w:rFonts w:asciiTheme="majorHAnsi" w:hAnsiTheme="majorHAnsi"/>
          <w:b/>
          <w:noProof/>
          <w:sz w:val="90"/>
          <w:szCs w:val="90"/>
          <w:lang w:eastAsia="de-DE"/>
        </w:rPr>
        <w:t>LINDSAY ELL</w:t>
      </w:r>
      <w:r w:rsidR="006E5AD6" w:rsidRPr="00F87D51">
        <w:rPr>
          <w:rFonts w:asciiTheme="majorHAnsi" w:hAnsiTheme="majorHAnsi"/>
          <w:b/>
          <w:spacing w:val="140"/>
          <w:sz w:val="20"/>
          <w:szCs w:val="20"/>
        </w:rPr>
        <w:br/>
      </w:r>
      <w:r w:rsidRPr="00F87D51">
        <w:rPr>
          <w:rFonts w:asciiTheme="majorHAnsi" w:hAnsiTheme="majorHAnsi"/>
          <w:i/>
          <w:spacing w:val="140"/>
          <w:sz w:val="28"/>
          <w:szCs w:val="28"/>
        </w:rPr>
        <w:t>Live</w:t>
      </w:r>
      <w:r w:rsidR="003470CE" w:rsidRPr="00F87D51">
        <w:rPr>
          <w:rFonts w:asciiTheme="majorHAnsi" w:hAnsiTheme="majorHAnsi"/>
          <w:i/>
          <w:spacing w:val="140"/>
          <w:sz w:val="28"/>
          <w:szCs w:val="28"/>
        </w:rPr>
        <w:t xml:space="preserve"> </w:t>
      </w:r>
      <w:r w:rsidR="00BB3D1C" w:rsidRPr="00F87D51">
        <w:rPr>
          <w:rFonts w:asciiTheme="majorHAnsi" w:hAnsiTheme="majorHAnsi"/>
          <w:i/>
          <w:spacing w:val="140"/>
          <w:sz w:val="28"/>
          <w:szCs w:val="28"/>
        </w:rPr>
        <w:t>2017</w:t>
      </w:r>
      <w:r w:rsidR="00320201">
        <w:rPr>
          <w:rFonts w:asciiTheme="majorHAnsi" w:hAnsiTheme="majorHAnsi"/>
        </w:rPr>
        <w:pict>
          <v:rect id="_x0000_i1025" style="width:453.5pt;height:1pt" o:hralign="center" o:hrstd="t" o:hrnoshade="t" o:hr="t" fillcolor="#008bac" stroked="f"/>
        </w:pict>
      </w:r>
    </w:p>
    <w:p w:rsidR="0005166C" w:rsidRPr="00887387" w:rsidRDefault="00B966A7" w:rsidP="0005166C">
      <w:pPr>
        <w:spacing w:after="0" w:line="240" w:lineRule="auto"/>
        <w:jc w:val="center"/>
        <w:rPr>
          <w:rFonts w:asciiTheme="majorHAnsi" w:hAnsiTheme="majorHAnsi"/>
          <w:b/>
          <w:sz w:val="26"/>
          <w:szCs w:val="26"/>
        </w:rPr>
      </w:pPr>
      <w:r>
        <w:rPr>
          <w:rFonts w:asciiTheme="majorHAnsi" w:hAnsiTheme="majorHAnsi"/>
          <w:b/>
          <w:sz w:val="26"/>
          <w:szCs w:val="26"/>
        </w:rPr>
        <w:t>Die</w:t>
      </w:r>
      <w:r w:rsidR="006F119C">
        <w:rPr>
          <w:rFonts w:asciiTheme="majorHAnsi" w:hAnsiTheme="majorHAnsi"/>
          <w:b/>
          <w:sz w:val="26"/>
          <w:szCs w:val="26"/>
        </w:rPr>
        <w:t xml:space="preserve"> </w:t>
      </w:r>
      <w:r>
        <w:rPr>
          <w:rFonts w:asciiTheme="majorHAnsi" w:hAnsiTheme="majorHAnsi"/>
          <w:b/>
          <w:sz w:val="26"/>
          <w:szCs w:val="26"/>
        </w:rPr>
        <w:t>kanadische</w:t>
      </w:r>
      <w:r w:rsidR="00582762">
        <w:rPr>
          <w:rFonts w:asciiTheme="majorHAnsi" w:hAnsiTheme="majorHAnsi"/>
          <w:b/>
          <w:sz w:val="26"/>
          <w:szCs w:val="26"/>
        </w:rPr>
        <w:t xml:space="preserve"> </w:t>
      </w:r>
      <w:r>
        <w:rPr>
          <w:rFonts w:asciiTheme="majorHAnsi" w:hAnsiTheme="majorHAnsi"/>
          <w:b/>
          <w:sz w:val="26"/>
          <w:szCs w:val="26"/>
        </w:rPr>
        <w:t>Country-Sängerin zurück</w:t>
      </w:r>
      <w:r w:rsidR="00887387" w:rsidRPr="00887387">
        <w:rPr>
          <w:rFonts w:asciiTheme="majorHAnsi" w:hAnsiTheme="majorHAnsi"/>
          <w:b/>
          <w:sz w:val="26"/>
          <w:szCs w:val="26"/>
        </w:rPr>
        <w:t xml:space="preserve"> in Deutschland </w:t>
      </w:r>
    </w:p>
    <w:p w:rsidR="0005166C" w:rsidRPr="00887387" w:rsidRDefault="00B966A7"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Exklusiver </w:t>
      </w:r>
      <w:r w:rsidR="00C416C9" w:rsidRPr="00887387">
        <w:rPr>
          <w:rFonts w:asciiTheme="majorHAnsi" w:hAnsiTheme="majorHAnsi"/>
          <w:b/>
          <w:sz w:val="26"/>
          <w:szCs w:val="26"/>
        </w:rPr>
        <w:t>Ko</w:t>
      </w:r>
      <w:r>
        <w:rPr>
          <w:rFonts w:asciiTheme="majorHAnsi" w:hAnsiTheme="majorHAnsi"/>
          <w:b/>
          <w:sz w:val="26"/>
          <w:szCs w:val="26"/>
        </w:rPr>
        <w:t xml:space="preserve">nzerttermin </w:t>
      </w:r>
      <w:r w:rsidR="00B74B88" w:rsidRPr="00887387">
        <w:rPr>
          <w:rFonts w:asciiTheme="majorHAnsi" w:hAnsiTheme="majorHAnsi"/>
          <w:b/>
          <w:sz w:val="26"/>
          <w:szCs w:val="26"/>
        </w:rPr>
        <w:t xml:space="preserve"> </w:t>
      </w:r>
      <w:r>
        <w:rPr>
          <w:rFonts w:asciiTheme="majorHAnsi" w:hAnsiTheme="majorHAnsi"/>
          <w:b/>
          <w:sz w:val="26"/>
          <w:szCs w:val="26"/>
        </w:rPr>
        <w:t xml:space="preserve">am 5. </w:t>
      </w:r>
      <w:r w:rsidR="00BB3D1C" w:rsidRPr="00887387">
        <w:rPr>
          <w:rFonts w:asciiTheme="majorHAnsi" w:hAnsiTheme="majorHAnsi"/>
          <w:b/>
          <w:sz w:val="26"/>
          <w:szCs w:val="26"/>
        </w:rPr>
        <w:t>Oktober 2017 i</w:t>
      </w:r>
      <w:r>
        <w:rPr>
          <w:rFonts w:asciiTheme="majorHAnsi" w:hAnsiTheme="majorHAnsi"/>
          <w:b/>
          <w:sz w:val="26"/>
          <w:szCs w:val="26"/>
        </w:rPr>
        <w:t>n Köln bestätigt</w:t>
      </w:r>
    </w:p>
    <w:p w:rsidR="0005166C" w:rsidRPr="00887387" w:rsidRDefault="00887387" w:rsidP="0005166C">
      <w:pPr>
        <w:spacing w:after="0" w:line="240" w:lineRule="auto"/>
        <w:jc w:val="center"/>
        <w:rPr>
          <w:rFonts w:asciiTheme="majorHAnsi" w:hAnsiTheme="majorHAnsi"/>
          <w:b/>
          <w:sz w:val="26"/>
          <w:szCs w:val="26"/>
        </w:rPr>
      </w:pPr>
      <w:r w:rsidRPr="00887387">
        <w:rPr>
          <w:rFonts w:asciiTheme="majorHAnsi" w:hAnsiTheme="majorHAnsi"/>
          <w:b/>
          <w:sz w:val="26"/>
          <w:szCs w:val="26"/>
        </w:rPr>
        <w:t>Aktuelles Album „</w:t>
      </w:r>
      <w:r w:rsidR="00B966A7">
        <w:rPr>
          <w:rFonts w:asciiTheme="majorHAnsi" w:hAnsiTheme="majorHAnsi"/>
          <w:b/>
          <w:sz w:val="26"/>
          <w:szCs w:val="26"/>
        </w:rPr>
        <w:t>The Project“ ab dem 11. August im Handel</w:t>
      </w:r>
    </w:p>
    <w:p w:rsidR="005A5C48" w:rsidRPr="00BB3D1C" w:rsidRDefault="00B01350" w:rsidP="00B01350">
      <w:pPr>
        <w:autoSpaceDE w:val="0"/>
        <w:autoSpaceDN w:val="0"/>
        <w:adjustRightInd w:val="0"/>
        <w:spacing w:after="0"/>
        <w:jc w:val="center"/>
        <w:rPr>
          <w:rFonts w:asciiTheme="majorHAnsi" w:hAnsiTheme="majorHAnsi" w:cs="AGaramondPro-Regular"/>
          <w:b/>
        </w:rPr>
      </w:pPr>
      <w:r w:rsidRPr="00BB3D1C">
        <w:rPr>
          <w:rFonts w:asciiTheme="majorHAnsi" w:hAnsiTheme="majorHAnsi"/>
          <w:b/>
          <w:sz w:val="26"/>
          <w:szCs w:val="26"/>
        </w:rPr>
        <w:t xml:space="preserve">Tickets ab </w:t>
      </w:r>
      <w:r w:rsidR="00B966A7">
        <w:rPr>
          <w:rFonts w:asciiTheme="majorHAnsi" w:hAnsiTheme="majorHAnsi"/>
          <w:b/>
          <w:sz w:val="26"/>
          <w:szCs w:val="26"/>
        </w:rPr>
        <w:t>Donnerstag</w:t>
      </w:r>
      <w:r w:rsidR="00DD233C" w:rsidRPr="00BB3D1C">
        <w:rPr>
          <w:rFonts w:asciiTheme="majorHAnsi" w:hAnsiTheme="majorHAnsi"/>
          <w:b/>
          <w:sz w:val="26"/>
          <w:szCs w:val="26"/>
        </w:rPr>
        <w:t>,</w:t>
      </w:r>
      <w:r w:rsidR="004A3787">
        <w:rPr>
          <w:rFonts w:asciiTheme="majorHAnsi" w:hAnsiTheme="majorHAnsi"/>
          <w:b/>
          <w:sz w:val="26"/>
          <w:szCs w:val="26"/>
        </w:rPr>
        <w:t xml:space="preserve"> dem</w:t>
      </w:r>
      <w:r w:rsidR="00DD233C" w:rsidRPr="00BB3D1C">
        <w:rPr>
          <w:rFonts w:asciiTheme="majorHAnsi" w:hAnsiTheme="majorHAnsi"/>
          <w:b/>
          <w:sz w:val="26"/>
          <w:szCs w:val="26"/>
        </w:rPr>
        <w:t xml:space="preserve"> </w:t>
      </w:r>
      <w:r w:rsidR="00B966A7">
        <w:rPr>
          <w:rFonts w:asciiTheme="majorHAnsi" w:hAnsiTheme="majorHAnsi"/>
          <w:b/>
          <w:sz w:val="26"/>
          <w:szCs w:val="26"/>
        </w:rPr>
        <w:t>27</w:t>
      </w:r>
      <w:r w:rsidR="00DD233C" w:rsidRPr="00BB3D1C">
        <w:rPr>
          <w:rFonts w:asciiTheme="majorHAnsi" w:hAnsiTheme="majorHAnsi"/>
          <w:b/>
          <w:sz w:val="26"/>
          <w:szCs w:val="26"/>
        </w:rPr>
        <w:t xml:space="preserve">. </w:t>
      </w:r>
      <w:r w:rsidR="00BB3D1C">
        <w:rPr>
          <w:rFonts w:asciiTheme="majorHAnsi" w:hAnsiTheme="majorHAnsi"/>
          <w:b/>
          <w:sz w:val="26"/>
          <w:szCs w:val="26"/>
        </w:rPr>
        <w:t>Juli 2017</w:t>
      </w:r>
      <w:r w:rsidRPr="00BB3D1C">
        <w:rPr>
          <w:rFonts w:asciiTheme="majorHAnsi" w:hAnsiTheme="majorHAnsi"/>
          <w:b/>
          <w:sz w:val="26"/>
          <w:szCs w:val="26"/>
        </w:rPr>
        <w:t xml:space="preserve"> erhältlich</w:t>
      </w:r>
      <w:r w:rsidR="00320201">
        <w:rPr>
          <w:rFonts w:asciiTheme="majorHAnsi" w:hAnsiTheme="majorHAnsi"/>
        </w:rPr>
        <w:pict>
          <v:rect id="_x0000_i1026" style="width:453.5pt;height:1pt" o:hralign="center" o:hrstd="t" o:hrnoshade="t" o:hr="t" fillcolor="#008bac" stroked="f"/>
        </w:pict>
      </w:r>
    </w:p>
    <w:p w:rsidR="00985C46" w:rsidRDefault="00985C46" w:rsidP="00BB3D1C">
      <w:pPr>
        <w:autoSpaceDE w:val="0"/>
        <w:autoSpaceDN w:val="0"/>
        <w:adjustRightInd w:val="0"/>
        <w:spacing w:after="0" w:line="240" w:lineRule="auto"/>
        <w:contextualSpacing/>
        <w:jc w:val="both"/>
        <w:rPr>
          <w:rFonts w:asciiTheme="majorHAnsi" w:hAnsiTheme="majorHAnsi" w:cs="AGaramondPro-Regular"/>
          <w:b/>
        </w:rPr>
      </w:pPr>
    </w:p>
    <w:p w:rsidR="00D578B9" w:rsidRDefault="000028F1" w:rsidP="00BB3D1C">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26</w:t>
      </w:r>
      <w:r w:rsidR="00BB3D1C" w:rsidRPr="00887387">
        <w:rPr>
          <w:rFonts w:asciiTheme="majorHAnsi" w:hAnsiTheme="majorHAnsi" w:cs="AGaramondPro-Regular"/>
        </w:rPr>
        <w:t xml:space="preserve">. Juli 2017 </w:t>
      </w:r>
      <w:r w:rsidR="00887387" w:rsidRPr="00887387">
        <w:rPr>
          <w:rFonts w:asciiTheme="majorHAnsi" w:hAnsiTheme="majorHAnsi" w:cs="AGaramondPro-Regular"/>
        </w:rPr>
        <w:t>–</w:t>
      </w:r>
      <w:r w:rsidR="00D578B9" w:rsidRPr="00D578B9">
        <w:t xml:space="preserve"> </w:t>
      </w:r>
      <w:r w:rsidR="00D578B9" w:rsidRPr="00D578B9">
        <w:rPr>
          <w:rFonts w:asciiTheme="majorHAnsi" w:hAnsiTheme="majorHAnsi" w:cs="AGaramondPro-Regular"/>
        </w:rPr>
        <w:t xml:space="preserve">Die kanadische Musikerin </w:t>
      </w:r>
      <w:r w:rsidR="00D578B9" w:rsidRPr="00D578B9">
        <w:rPr>
          <w:rFonts w:asciiTheme="majorHAnsi" w:hAnsiTheme="majorHAnsi" w:cs="AGaramondPro-Regular"/>
          <w:b/>
        </w:rPr>
        <w:t>Lindsay Ell</w:t>
      </w:r>
      <w:r w:rsidR="00D578B9" w:rsidRPr="00D578B9">
        <w:rPr>
          <w:rFonts w:asciiTheme="majorHAnsi" w:hAnsiTheme="majorHAnsi" w:cs="AGaramondPro-Regular"/>
        </w:rPr>
        <w:t xml:space="preserve"> </w:t>
      </w:r>
      <w:r w:rsidR="00D578B9">
        <w:rPr>
          <w:rFonts w:asciiTheme="majorHAnsi" w:hAnsiTheme="majorHAnsi" w:cs="AGaramondPro-Regular"/>
        </w:rPr>
        <w:t xml:space="preserve">kommt nach ihren Tourneen mit The Band Perry und Luke Bryan für ein Konzert zurück nach Deutschland. Bei ihrem einzigen Deutschlandkonzert am 5. Oktober 2017 in Köln im Blue Shell wird die aufstrebende Country-Musikerin ihr neues Album „The Project“ vorstellen, </w:t>
      </w:r>
      <w:proofErr w:type="gramStart"/>
      <w:r w:rsidR="00D578B9">
        <w:rPr>
          <w:rFonts w:asciiTheme="majorHAnsi" w:hAnsiTheme="majorHAnsi" w:cs="AGaramondPro-Regular"/>
        </w:rPr>
        <w:t>das</w:t>
      </w:r>
      <w:proofErr w:type="gramEnd"/>
      <w:r w:rsidR="00D578B9">
        <w:rPr>
          <w:rFonts w:asciiTheme="majorHAnsi" w:hAnsiTheme="majorHAnsi" w:cs="AGaramondPro-Regular"/>
        </w:rPr>
        <w:t xml:space="preserve"> am 11. August 2017 via </w:t>
      </w:r>
      <w:proofErr w:type="spellStart"/>
      <w:r w:rsidR="00D578B9">
        <w:rPr>
          <w:rFonts w:asciiTheme="majorHAnsi" w:hAnsiTheme="majorHAnsi" w:cs="AGaramondPro-Regular"/>
        </w:rPr>
        <w:t>Stoney</w:t>
      </w:r>
      <w:proofErr w:type="spellEnd"/>
      <w:r w:rsidR="00D578B9">
        <w:rPr>
          <w:rFonts w:asciiTheme="majorHAnsi" w:hAnsiTheme="majorHAnsi" w:cs="AGaramondPro-Regular"/>
        </w:rPr>
        <w:t xml:space="preserve"> Creek Records veröffentlicht wird. </w:t>
      </w:r>
      <w:r w:rsidR="00414AD6">
        <w:rPr>
          <w:rFonts w:asciiTheme="majorHAnsi" w:hAnsiTheme="majorHAnsi" w:cs="AGaramondPro-Regular"/>
        </w:rPr>
        <w:t xml:space="preserve">Das Video zur aktuellen Single „Waiting On </w:t>
      </w:r>
      <w:proofErr w:type="spellStart"/>
      <w:r w:rsidR="00414AD6">
        <w:rPr>
          <w:rFonts w:asciiTheme="majorHAnsi" w:hAnsiTheme="majorHAnsi" w:cs="AGaramondPro-Regular"/>
        </w:rPr>
        <w:t>You</w:t>
      </w:r>
      <w:proofErr w:type="spellEnd"/>
      <w:r w:rsidR="00414AD6">
        <w:rPr>
          <w:rFonts w:asciiTheme="majorHAnsi" w:hAnsiTheme="majorHAnsi" w:cs="AGaramondPro-Regular"/>
        </w:rPr>
        <w:t xml:space="preserve">“ gibt es </w:t>
      </w:r>
      <w:hyperlink r:id="rId11" w:history="1">
        <w:r w:rsidR="00414AD6" w:rsidRPr="00414AD6">
          <w:rPr>
            <w:rStyle w:val="Hyperlink"/>
            <w:rFonts w:asciiTheme="majorHAnsi" w:hAnsiTheme="majorHAnsi" w:cs="AGaramondPro-Regular"/>
          </w:rPr>
          <w:t>HIER</w:t>
        </w:r>
      </w:hyperlink>
      <w:r w:rsidR="00414AD6">
        <w:rPr>
          <w:rFonts w:asciiTheme="majorHAnsi" w:hAnsiTheme="majorHAnsi" w:cs="AGaramondPro-Regular"/>
        </w:rPr>
        <w:t xml:space="preserve"> zu sehen.</w:t>
      </w:r>
    </w:p>
    <w:p w:rsidR="00414AD6" w:rsidRDefault="00414AD6" w:rsidP="00BB3D1C">
      <w:pPr>
        <w:autoSpaceDE w:val="0"/>
        <w:autoSpaceDN w:val="0"/>
        <w:adjustRightInd w:val="0"/>
        <w:spacing w:after="0" w:line="240" w:lineRule="auto"/>
        <w:contextualSpacing/>
        <w:jc w:val="both"/>
        <w:rPr>
          <w:rFonts w:asciiTheme="majorHAnsi" w:hAnsiTheme="majorHAnsi" w:cs="AGaramondPro-Regular"/>
        </w:rPr>
      </w:pPr>
    </w:p>
    <w:p w:rsidR="00414AD6" w:rsidRDefault="00414AD6" w:rsidP="00BB3D1C">
      <w:pPr>
        <w:autoSpaceDE w:val="0"/>
        <w:autoSpaceDN w:val="0"/>
        <w:adjustRightInd w:val="0"/>
        <w:spacing w:after="0" w:line="240" w:lineRule="auto"/>
        <w:contextualSpacing/>
        <w:jc w:val="both"/>
        <w:rPr>
          <w:rFonts w:asciiTheme="majorHAnsi" w:hAnsiTheme="majorHAnsi" w:cs="AGaramondPro-Regular"/>
        </w:rPr>
      </w:pPr>
      <w:r w:rsidRPr="00414AD6">
        <w:rPr>
          <w:rFonts w:asciiTheme="majorHAnsi" w:hAnsiTheme="majorHAnsi" w:cs="AGaramondPro-Regular"/>
        </w:rPr>
        <w:t>“The Project” wurde von dem gefeierten Grammy-Gewinner Kristi</w:t>
      </w:r>
      <w:r>
        <w:rPr>
          <w:rFonts w:asciiTheme="majorHAnsi" w:hAnsiTheme="majorHAnsi" w:cs="AGaramondPro-Regular"/>
        </w:rPr>
        <w:t>an Bush produziert und folgt auf die  gefeierte</w:t>
      </w:r>
      <w:r w:rsidRPr="00414AD6">
        <w:rPr>
          <w:rFonts w:asciiTheme="majorHAnsi" w:hAnsiTheme="majorHAnsi" w:cs="AGaramondPro-Regular"/>
        </w:rPr>
        <w:t xml:space="preserve"> Zusammenarbeit auf </w:t>
      </w:r>
      <w:r w:rsidRPr="00414AD6">
        <w:rPr>
          <w:rFonts w:asciiTheme="majorHAnsi" w:hAnsiTheme="majorHAnsi" w:cs="AGaramondPro-Regular"/>
          <w:b/>
        </w:rPr>
        <w:t>Ell</w:t>
      </w:r>
      <w:r w:rsidRPr="00414AD6">
        <w:rPr>
          <w:rFonts w:asciiTheme="majorHAnsi" w:hAnsiTheme="majorHAnsi" w:cs="AGaramondPro-Regular"/>
        </w:rPr>
        <w:t xml:space="preserve">s Debüt EP </w:t>
      </w:r>
      <w:r w:rsidR="00E3747B">
        <w:rPr>
          <w:rFonts w:asciiTheme="majorHAnsi" w:hAnsiTheme="majorHAnsi" w:cs="AGaramondPro-Regular"/>
        </w:rPr>
        <w:t>„</w:t>
      </w:r>
      <w:proofErr w:type="spellStart"/>
      <w:r w:rsidRPr="00414AD6">
        <w:rPr>
          <w:rFonts w:asciiTheme="majorHAnsi" w:hAnsiTheme="majorHAnsi" w:cs="AGaramondPro-Regular"/>
        </w:rPr>
        <w:t>Worth</w:t>
      </w:r>
      <w:proofErr w:type="spellEnd"/>
      <w:r w:rsidRPr="00414AD6">
        <w:rPr>
          <w:rFonts w:asciiTheme="majorHAnsi" w:hAnsiTheme="majorHAnsi" w:cs="AGaramondPro-Regular"/>
        </w:rPr>
        <w:t xml:space="preserve"> The </w:t>
      </w:r>
      <w:proofErr w:type="spellStart"/>
      <w:r w:rsidRPr="00414AD6">
        <w:rPr>
          <w:rFonts w:asciiTheme="majorHAnsi" w:hAnsiTheme="majorHAnsi" w:cs="AGaramondPro-Regular"/>
        </w:rPr>
        <w:t>Wait</w:t>
      </w:r>
      <w:proofErr w:type="spellEnd"/>
      <w:r w:rsidR="00E3747B">
        <w:rPr>
          <w:rFonts w:asciiTheme="majorHAnsi" w:hAnsiTheme="majorHAnsi" w:cs="AGaramondPro-Regular"/>
        </w:rPr>
        <w:t>“</w:t>
      </w:r>
      <w:r w:rsidRPr="00414AD6">
        <w:rPr>
          <w:rFonts w:asciiTheme="majorHAnsi" w:hAnsiTheme="majorHAnsi" w:cs="AGaramondPro-Regular"/>
        </w:rPr>
        <w:t xml:space="preserve">. </w:t>
      </w:r>
      <w:r w:rsidRPr="00414AD6">
        <w:rPr>
          <w:rFonts w:asciiTheme="majorHAnsi" w:hAnsiTheme="majorHAnsi" w:cs="AGaramondPro-Regular"/>
          <w:i/>
        </w:rPr>
        <w:t>“Diese Musik ist die Beste, die ich gemacht habe“</w:t>
      </w:r>
      <w:r>
        <w:rPr>
          <w:rFonts w:asciiTheme="majorHAnsi" w:hAnsiTheme="majorHAnsi" w:cs="AGaramondPro-Regular"/>
        </w:rPr>
        <w:t xml:space="preserve"> teilt die Multi-Instrumentalistin mit. „</w:t>
      </w:r>
      <w:r w:rsidRPr="00414AD6">
        <w:rPr>
          <w:rFonts w:asciiTheme="majorHAnsi" w:hAnsiTheme="majorHAnsi" w:cs="AGaramondPro-Regular"/>
          <w:i/>
        </w:rPr>
        <w:t xml:space="preserve">Ich habe das Album The Project genannt, weil es den ganzen Prozess zum Album am besten beschreibt. Ich habe herausgefunden wer ich bin, was ich mitteilen möchte und wie ich mich ausdrücken möchte. </w:t>
      </w:r>
      <w:r w:rsidR="00E3747B">
        <w:rPr>
          <w:rFonts w:asciiTheme="majorHAnsi" w:hAnsiTheme="majorHAnsi" w:cs="AGaramondPro-Regular"/>
          <w:i/>
        </w:rPr>
        <w:t xml:space="preserve">Es macht mich sehr </w:t>
      </w:r>
      <w:r w:rsidRPr="00414AD6">
        <w:rPr>
          <w:rFonts w:asciiTheme="majorHAnsi" w:hAnsiTheme="majorHAnsi" w:cs="AGaramondPro-Regular"/>
          <w:i/>
        </w:rPr>
        <w:t xml:space="preserve"> froh ein Album zu haben das ich bin und kann es nicht abwarten, das  meine Fans es endlich hören können.“</w:t>
      </w:r>
      <w:r>
        <w:rPr>
          <w:rFonts w:asciiTheme="majorHAnsi" w:hAnsiTheme="majorHAnsi" w:cs="AGaramondPro-Regular"/>
        </w:rPr>
        <w:t xml:space="preserve"> </w:t>
      </w:r>
    </w:p>
    <w:p w:rsidR="00D578B9" w:rsidRDefault="00D578B9" w:rsidP="00BB3D1C">
      <w:pPr>
        <w:autoSpaceDE w:val="0"/>
        <w:autoSpaceDN w:val="0"/>
        <w:adjustRightInd w:val="0"/>
        <w:spacing w:after="0" w:line="240" w:lineRule="auto"/>
        <w:contextualSpacing/>
        <w:jc w:val="both"/>
        <w:rPr>
          <w:rFonts w:asciiTheme="majorHAnsi" w:hAnsiTheme="majorHAnsi" w:cs="AGaramondPro-Regular"/>
        </w:rPr>
      </w:pPr>
    </w:p>
    <w:p w:rsidR="003F030F" w:rsidRPr="00F87D51" w:rsidRDefault="00E3747B" w:rsidP="003F030F">
      <w:pPr>
        <w:autoSpaceDE w:val="0"/>
        <w:autoSpaceDN w:val="0"/>
        <w:adjustRightInd w:val="0"/>
        <w:spacing w:after="0" w:line="240" w:lineRule="auto"/>
        <w:contextualSpacing/>
        <w:jc w:val="both"/>
        <w:rPr>
          <w:rFonts w:asciiTheme="majorHAnsi" w:hAnsiTheme="majorHAnsi" w:cs="AGaramondPro-Regular"/>
          <w:lang w:val="en-US"/>
        </w:rPr>
      </w:pPr>
      <w:r>
        <w:rPr>
          <w:rFonts w:asciiTheme="majorHAnsi" w:hAnsiTheme="majorHAnsi" w:cs="AGaramondPro-Regular"/>
        </w:rPr>
        <w:t xml:space="preserve">Von The </w:t>
      </w:r>
      <w:proofErr w:type="spellStart"/>
      <w:r>
        <w:rPr>
          <w:rFonts w:asciiTheme="majorHAnsi" w:hAnsiTheme="majorHAnsi" w:cs="AGaramondPro-Regular"/>
        </w:rPr>
        <w:t>Huffington</w:t>
      </w:r>
      <w:proofErr w:type="spellEnd"/>
      <w:r>
        <w:rPr>
          <w:rFonts w:asciiTheme="majorHAnsi" w:hAnsiTheme="majorHAnsi" w:cs="AGaramondPro-Regular"/>
        </w:rPr>
        <w:t xml:space="preserve"> Post als </w:t>
      </w:r>
      <w:r w:rsidRPr="00E3747B">
        <w:rPr>
          <w:rFonts w:asciiTheme="majorHAnsi" w:hAnsiTheme="majorHAnsi" w:cs="AGaramondPro-Regular"/>
          <w:i/>
        </w:rPr>
        <w:t xml:space="preserve">„Top Country </w:t>
      </w:r>
      <w:proofErr w:type="spellStart"/>
      <w:r w:rsidRPr="00E3747B">
        <w:rPr>
          <w:rFonts w:asciiTheme="majorHAnsi" w:hAnsiTheme="majorHAnsi" w:cs="AGaramondPro-Regular"/>
          <w:i/>
        </w:rPr>
        <w:t>Artists</w:t>
      </w:r>
      <w:proofErr w:type="spellEnd"/>
      <w:r>
        <w:rPr>
          <w:rFonts w:asciiTheme="majorHAnsi" w:hAnsiTheme="majorHAnsi" w:cs="AGaramondPro-Regular"/>
          <w:i/>
        </w:rPr>
        <w:t xml:space="preserve"> t</w:t>
      </w:r>
      <w:r w:rsidRPr="00E3747B">
        <w:rPr>
          <w:rFonts w:asciiTheme="majorHAnsi" w:hAnsiTheme="majorHAnsi" w:cs="AGaramondPro-Regular"/>
        </w:rPr>
        <w:t>o</w:t>
      </w:r>
      <w:r w:rsidRPr="00320201">
        <w:rPr>
          <w:rFonts w:asciiTheme="majorHAnsi" w:hAnsiTheme="majorHAnsi" w:cs="AGaramondPro-Regular"/>
          <w:i/>
        </w:rPr>
        <w:t xml:space="preserve"> Watch</w:t>
      </w:r>
      <w:r>
        <w:rPr>
          <w:rFonts w:asciiTheme="majorHAnsi" w:hAnsiTheme="majorHAnsi" w:cs="AGaramondPro-Regular"/>
        </w:rPr>
        <w:t xml:space="preserve">“ betitelt ist </w:t>
      </w:r>
      <w:r w:rsidRPr="00E3747B">
        <w:rPr>
          <w:rFonts w:asciiTheme="majorHAnsi" w:hAnsiTheme="majorHAnsi" w:cs="AGaramondPro-Regular"/>
          <w:b/>
        </w:rPr>
        <w:t>Lindsay E</w:t>
      </w:r>
      <w:r w:rsidRPr="00F87D51">
        <w:rPr>
          <w:rFonts w:asciiTheme="majorHAnsi" w:hAnsiTheme="majorHAnsi" w:cs="AGaramondPro-Regular"/>
          <w:b/>
        </w:rPr>
        <w:t>ll</w:t>
      </w:r>
      <w:r>
        <w:rPr>
          <w:rFonts w:asciiTheme="majorHAnsi" w:hAnsiTheme="majorHAnsi" w:cs="AGaramondPro-Regular"/>
        </w:rPr>
        <w:t xml:space="preserve"> ein wahrer Alleskönner: vollkommene Musikerin, unverwechselbare Sängerin und</w:t>
      </w:r>
      <w:bookmarkStart w:id="0" w:name="_GoBack"/>
      <w:bookmarkEnd w:id="0"/>
      <w:r>
        <w:rPr>
          <w:rFonts w:asciiTheme="majorHAnsi" w:hAnsiTheme="majorHAnsi" w:cs="AGaramondPro-Regular"/>
        </w:rPr>
        <w:t xml:space="preserve"> Songschreiberin. </w:t>
      </w:r>
      <w:r w:rsidR="00B966A7" w:rsidRPr="00B966A7">
        <w:rPr>
          <w:rFonts w:asciiTheme="majorHAnsi" w:hAnsiTheme="majorHAnsi" w:cs="AGaramondPro-Regular"/>
        </w:rPr>
        <w:t xml:space="preserve">Im Alter von sechs  Jahren beginnt </w:t>
      </w:r>
      <w:r w:rsidR="00B966A7" w:rsidRPr="00B966A7">
        <w:rPr>
          <w:rFonts w:asciiTheme="majorHAnsi" w:hAnsiTheme="majorHAnsi" w:cs="AGaramondPro-Regular"/>
          <w:b/>
        </w:rPr>
        <w:t>Lindsay Ell</w:t>
      </w:r>
      <w:r w:rsidR="00B966A7" w:rsidRPr="00B966A7">
        <w:rPr>
          <w:rFonts w:asciiTheme="majorHAnsi" w:hAnsiTheme="majorHAnsi" w:cs="AGaramondPro-Regular"/>
        </w:rPr>
        <w:t xml:space="preserve"> Piano zu spielen, dann wechselt sie mit acht Jahren zur Gitarre, mit zehn Jahren singt sie im Kirchenchor. Im Alter von 15 Jahren wird sie von Classic Rock-Legende Randy </w:t>
      </w:r>
      <w:proofErr w:type="spellStart"/>
      <w:r w:rsidR="00B966A7" w:rsidRPr="00B966A7">
        <w:rPr>
          <w:rFonts w:asciiTheme="majorHAnsi" w:hAnsiTheme="majorHAnsi" w:cs="AGaramondPro-Regular"/>
        </w:rPr>
        <w:t>Bachman</w:t>
      </w:r>
      <w:proofErr w:type="spellEnd"/>
      <w:r w:rsidR="00B966A7" w:rsidRPr="00B966A7">
        <w:rPr>
          <w:rFonts w:asciiTheme="majorHAnsi" w:hAnsiTheme="majorHAnsi" w:cs="AGaramondPro-Regular"/>
        </w:rPr>
        <w:t xml:space="preserve"> (The </w:t>
      </w:r>
      <w:proofErr w:type="spellStart"/>
      <w:r w:rsidR="00B966A7" w:rsidRPr="00B966A7">
        <w:rPr>
          <w:rFonts w:asciiTheme="majorHAnsi" w:hAnsiTheme="majorHAnsi" w:cs="AGaramondPro-Regular"/>
        </w:rPr>
        <w:t>Guess</w:t>
      </w:r>
      <w:proofErr w:type="spellEnd"/>
      <w:r w:rsidR="00B966A7" w:rsidRPr="00B966A7">
        <w:rPr>
          <w:rFonts w:asciiTheme="majorHAnsi" w:hAnsiTheme="majorHAnsi" w:cs="AGaramondPro-Regular"/>
        </w:rPr>
        <w:t xml:space="preserve"> Who, BTO) entdeckt. Der Verfasser von Klassikern wie „American </w:t>
      </w:r>
      <w:proofErr w:type="spellStart"/>
      <w:r w:rsidR="00B966A7" w:rsidRPr="00B966A7">
        <w:rPr>
          <w:rFonts w:asciiTheme="majorHAnsi" w:hAnsiTheme="majorHAnsi" w:cs="AGaramondPro-Regular"/>
        </w:rPr>
        <w:t>Woman</w:t>
      </w:r>
      <w:proofErr w:type="spellEnd"/>
      <w:r w:rsidR="00B966A7" w:rsidRPr="00B966A7">
        <w:rPr>
          <w:rFonts w:asciiTheme="majorHAnsi" w:hAnsiTheme="majorHAnsi" w:cs="AGaramondPro-Regular"/>
        </w:rPr>
        <w:t>“ oder „</w:t>
      </w:r>
      <w:proofErr w:type="spellStart"/>
      <w:r w:rsidR="00B966A7" w:rsidRPr="00B966A7">
        <w:rPr>
          <w:rFonts w:asciiTheme="majorHAnsi" w:hAnsiTheme="majorHAnsi" w:cs="AGaramondPro-Regular"/>
        </w:rPr>
        <w:t>You</w:t>
      </w:r>
      <w:proofErr w:type="spellEnd"/>
      <w:r w:rsidR="00B966A7" w:rsidRPr="00B966A7">
        <w:rPr>
          <w:rFonts w:asciiTheme="majorHAnsi" w:hAnsiTheme="majorHAnsi" w:cs="AGaramondPro-Regular"/>
        </w:rPr>
        <w:t xml:space="preserve"> </w:t>
      </w:r>
      <w:proofErr w:type="spellStart"/>
      <w:r w:rsidR="00B966A7" w:rsidRPr="00B966A7">
        <w:rPr>
          <w:rFonts w:asciiTheme="majorHAnsi" w:hAnsiTheme="majorHAnsi" w:cs="AGaramondPro-Regular"/>
        </w:rPr>
        <w:t>Ain´t</w:t>
      </w:r>
      <w:proofErr w:type="spellEnd"/>
      <w:r w:rsidR="00B966A7" w:rsidRPr="00B966A7">
        <w:rPr>
          <w:rFonts w:asciiTheme="majorHAnsi" w:hAnsiTheme="majorHAnsi" w:cs="AGaramondPro-Regular"/>
        </w:rPr>
        <w:t xml:space="preserve"> Seen </w:t>
      </w:r>
      <w:proofErr w:type="spellStart"/>
      <w:r w:rsidR="00B966A7" w:rsidRPr="00B966A7">
        <w:rPr>
          <w:rFonts w:asciiTheme="majorHAnsi" w:hAnsiTheme="majorHAnsi" w:cs="AGaramondPro-Regular"/>
        </w:rPr>
        <w:t>Nothin</w:t>
      </w:r>
      <w:proofErr w:type="spellEnd"/>
      <w:r w:rsidR="00B966A7" w:rsidRPr="00B966A7">
        <w:rPr>
          <w:rFonts w:asciiTheme="majorHAnsi" w:hAnsiTheme="majorHAnsi" w:cs="AGaramondPro-Regular"/>
        </w:rPr>
        <w:t xml:space="preserve">´ </w:t>
      </w:r>
      <w:proofErr w:type="spellStart"/>
      <w:r w:rsidR="00B966A7" w:rsidRPr="00B966A7">
        <w:rPr>
          <w:rFonts w:asciiTheme="majorHAnsi" w:hAnsiTheme="majorHAnsi" w:cs="AGaramondPro-Regular"/>
        </w:rPr>
        <w:t>Yet</w:t>
      </w:r>
      <w:proofErr w:type="spellEnd"/>
      <w:r w:rsidR="00B966A7" w:rsidRPr="00B966A7">
        <w:rPr>
          <w:rFonts w:asciiTheme="majorHAnsi" w:hAnsiTheme="majorHAnsi" w:cs="AGaramondPro-Regular"/>
        </w:rPr>
        <w:t>“ produziert 2006 auch ihr erstes Album „</w:t>
      </w:r>
      <w:proofErr w:type="spellStart"/>
      <w:r w:rsidR="00B966A7" w:rsidRPr="00B966A7">
        <w:rPr>
          <w:rFonts w:asciiTheme="majorHAnsi" w:hAnsiTheme="majorHAnsi" w:cs="AGaramondPro-Regular"/>
        </w:rPr>
        <w:t>Consider</w:t>
      </w:r>
      <w:proofErr w:type="spellEnd"/>
      <w:r w:rsidR="00B966A7" w:rsidRPr="00B966A7">
        <w:rPr>
          <w:rFonts w:asciiTheme="majorHAnsi" w:hAnsiTheme="majorHAnsi" w:cs="AGaramondPro-Regular"/>
        </w:rPr>
        <w:t xml:space="preserve"> This“. 2008 tourt sie zusammen mit der Blues-Ikone und dem mehrfachen Grammy-Gewinner Buddy Guy. 2009 erscheint ihr zweites Album „</w:t>
      </w:r>
      <w:proofErr w:type="spellStart"/>
      <w:r w:rsidR="00B966A7" w:rsidRPr="00B966A7">
        <w:rPr>
          <w:rFonts w:asciiTheme="majorHAnsi" w:hAnsiTheme="majorHAnsi" w:cs="AGaramondPro-Regular"/>
        </w:rPr>
        <w:t>Alone</w:t>
      </w:r>
      <w:proofErr w:type="spellEnd"/>
      <w:r w:rsidR="00B966A7" w:rsidRPr="00B966A7">
        <w:rPr>
          <w:rFonts w:asciiTheme="majorHAnsi" w:hAnsiTheme="majorHAnsi" w:cs="AGaramondPro-Regular"/>
        </w:rPr>
        <w:t xml:space="preserve">“, das mehr von Akustikgitarren geprägt ist. Mit 21 Jahren zieht sie 2010 nach Nashville und unterschreibt einen Deal bei </w:t>
      </w:r>
      <w:proofErr w:type="spellStart"/>
      <w:r w:rsidR="00B966A7" w:rsidRPr="00B966A7">
        <w:rPr>
          <w:rFonts w:asciiTheme="majorHAnsi" w:hAnsiTheme="majorHAnsi" w:cs="AGaramondPro-Regular"/>
        </w:rPr>
        <w:t>Stoney</w:t>
      </w:r>
      <w:proofErr w:type="spellEnd"/>
      <w:r w:rsidR="00B966A7" w:rsidRPr="00B966A7">
        <w:rPr>
          <w:rFonts w:asciiTheme="majorHAnsi" w:hAnsiTheme="majorHAnsi" w:cs="AGaramondPro-Regular"/>
        </w:rPr>
        <w:t xml:space="preserve"> </w:t>
      </w:r>
      <w:proofErr w:type="spellStart"/>
      <w:r w:rsidR="00B966A7" w:rsidRPr="00B966A7">
        <w:rPr>
          <w:rFonts w:asciiTheme="majorHAnsi" w:hAnsiTheme="majorHAnsi" w:cs="AGaramondPro-Regular"/>
        </w:rPr>
        <w:t>Creed</w:t>
      </w:r>
      <w:proofErr w:type="spellEnd"/>
      <w:r w:rsidR="00B966A7" w:rsidRPr="00B966A7">
        <w:rPr>
          <w:rFonts w:asciiTheme="majorHAnsi" w:hAnsiTheme="majorHAnsi" w:cs="AGaramondPro-Regular"/>
        </w:rPr>
        <w:t xml:space="preserve"> Records. Ihre erste Single „</w:t>
      </w:r>
      <w:proofErr w:type="spellStart"/>
      <w:r w:rsidR="00B966A7" w:rsidRPr="00B966A7">
        <w:rPr>
          <w:rFonts w:asciiTheme="majorHAnsi" w:hAnsiTheme="majorHAnsi" w:cs="AGaramondPro-Regular"/>
        </w:rPr>
        <w:t>Trippin</w:t>
      </w:r>
      <w:proofErr w:type="spellEnd"/>
      <w:r w:rsidR="00B966A7" w:rsidRPr="00B966A7">
        <w:rPr>
          <w:rFonts w:asciiTheme="majorHAnsi" w:hAnsiTheme="majorHAnsi" w:cs="AGaramondPro-Regular"/>
        </w:rPr>
        <w:t xml:space="preserve">´ On </w:t>
      </w:r>
      <w:proofErr w:type="spellStart"/>
      <w:r w:rsidR="00B966A7" w:rsidRPr="00B966A7">
        <w:rPr>
          <w:rFonts w:asciiTheme="majorHAnsi" w:hAnsiTheme="majorHAnsi" w:cs="AGaramondPro-Regular"/>
        </w:rPr>
        <w:t>Us</w:t>
      </w:r>
      <w:proofErr w:type="spellEnd"/>
      <w:r w:rsidR="00B966A7" w:rsidRPr="00B966A7">
        <w:rPr>
          <w:rFonts w:asciiTheme="majorHAnsi" w:hAnsiTheme="majorHAnsi" w:cs="AGaramondPro-Regular"/>
        </w:rPr>
        <w:t>“ erreicht in ihrer Heimat Kanada Platz 14 der Country-Charts und in den USA Platz 46 der Airplay-Charts. „Pickup Truck“ und „</w:t>
      </w:r>
      <w:proofErr w:type="spellStart"/>
      <w:r w:rsidR="00B966A7" w:rsidRPr="00B966A7">
        <w:rPr>
          <w:rFonts w:asciiTheme="majorHAnsi" w:hAnsiTheme="majorHAnsi" w:cs="AGaramondPro-Regular"/>
        </w:rPr>
        <w:t>Shut</w:t>
      </w:r>
      <w:proofErr w:type="spellEnd"/>
      <w:r w:rsidR="00B966A7" w:rsidRPr="00B966A7">
        <w:rPr>
          <w:rFonts w:asciiTheme="majorHAnsi" w:hAnsiTheme="majorHAnsi" w:cs="AGaramondPro-Regular"/>
        </w:rPr>
        <w:t xml:space="preserve"> </w:t>
      </w:r>
      <w:proofErr w:type="spellStart"/>
      <w:r w:rsidR="00B966A7" w:rsidRPr="00B966A7">
        <w:rPr>
          <w:rFonts w:asciiTheme="majorHAnsi" w:hAnsiTheme="majorHAnsi" w:cs="AGaramondPro-Regular"/>
        </w:rPr>
        <w:t>Me</w:t>
      </w:r>
      <w:proofErr w:type="spellEnd"/>
      <w:r w:rsidR="00B966A7" w:rsidRPr="00B966A7">
        <w:rPr>
          <w:rFonts w:asciiTheme="majorHAnsi" w:hAnsiTheme="majorHAnsi" w:cs="AGaramondPro-Regular"/>
        </w:rPr>
        <w:t xml:space="preserve"> </w:t>
      </w:r>
      <w:proofErr w:type="spellStart"/>
      <w:r w:rsidR="00B966A7" w:rsidRPr="00B966A7">
        <w:rPr>
          <w:rFonts w:asciiTheme="majorHAnsi" w:hAnsiTheme="majorHAnsi" w:cs="AGaramondPro-Regular"/>
        </w:rPr>
        <w:t>Up</w:t>
      </w:r>
      <w:proofErr w:type="spellEnd"/>
      <w:r w:rsidR="00B966A7" w:rsidRPr="00B966A7">
        <w:rPr>
          <w:rFonts w:asciiTheme="majorHAnsi" w:hAnsiTheme="majorHAnsi" w:cs="AGaramondPro-Regular"/>
        </w:rPr>
        <w:t xml:space="preserve">“ (Platz 47 der US-Country Airplay-Charts) folgen 2014, sie geht auf große Welttournee mit The Band Perry mit 50 Konzerten. Die 25-Jährige aus Calgary gilt nicht erst </w:t>
      </w:r>
      <w:r w:rsidR="00B966A7" w:rsidRPr="00B966A7">
        <w:rPr>
          <w:rFonts w:asciiTheme="majorHAnsi" w:hAnsiTheme="majorHAnsi" w:cs="AGaramondPro-Regular"/>
        </w:rPr>
        <w:lastRenderedPageBreak/>
        <w:t xml:space="preserve">seitdem als eine der vielversprechendsten kommenden Stars des „neuen Country“. </w:t>
      </w:r>
      <w:r w:rsidRPr="00F87D51">
        <w:rPr>
          <w:rFonts w:asciiTheme="majorHAnsi" w:hAnsiTheme="majorHAnsi" w:cs="AGaramondPro-Regular"/>
          <w:lang w:val="en-US"/>
        </w:rPr>
        <w:t xml:space="preserve">2016 </w:t>
      </w:r>
      <w:proofErr w:type="spellStart"/>
      <w:r w:rsidRPr="00F87D51">
        <w:rPr>
          <w:rFonts w:asciiTheme="majorHAnsi" w:hAnsiTheme="majorHAnsi" w:cs="AGaramondPro-Regular"/>
          <w:lang w:val="en-US"/>
        </w:rPr>
        <w:t>wurde</w:t>
      </w:r>
      <w:proofErr w:type="spellEnd"/>
      <w:r w:rsidRPr="00F87D51">
        <w:rPr>
          <w:rFonts w:asciiTheme="majorHAnsi" w:hAnsiTheme="majorHAnsi" w:cs="AGaramondPro-Regular"/>
          <w:lang w:val="en-US"/>
        </w:rPr>
        <w:t xml:space="preserve"> </w:t>
      </w:r>
      <w:r w:rsidRPr="00F87D51">
        <w:rPr>
          <w:rFonts w:asciiTheme="majorHAnsi" w:hAnsiTheme="majorHAnsi" w:cs="AGaramondPro-Regular"/>
          <w:b/>
          <w:lang w:val="en-US"/>
        </w:rPr>
        <w:t>Lindsay Ell</w:t>
      </w:r>
      <w:r w:rsidRPr="00F87D51">
        <w:rPr>
          <w:rFonts w:asciiTheme="majorHAnsi" w:hAnsiTheme="majorHAnsi" w:cs="AGaramondPro-Regular"/>
          <w:lang w:val="en-US"/>
        </w:rPr>
        <w:t xml:space="preserve"> </w:t>
      </w:r>
      <w:proofErr w:type="spellStart"/>
      <w:r w:rsidRPr="00F87D51">
        <w:rPr>
          <w:rFonts w:asciiTheme="majorHAnsi" w:hAnsiTheme="majorHAnsi" w:cs="AGaramondPro-Regular"/>
          <w:lang w:val="en-US"/>
        </w:rPr>
        <w:t>jeweils</w:t>
      </w:r>
      <w:proofErr w:type="spellEnd"/>
      <w:r w:rsidRPr="00F87D51">
        <w:rPr>
          <w:rFonts w:asciiTheme="majorHAnsi" w:hAnsiTheme="majorHAnsi" w:cs="AGaramondPro-Regular"/>
          <w:lang w:val="en-US"/>
        </w:rPr>
        <w:t xml:space="preserve"> </w:t>
      </w:r>
      <w:proofErr w:type="spellStart"/>
      <w:r w:rsidRPr="00F87D51">
        <w:rPr>
          <w:rFonts w:asciiTheme="majorHAnsi" w:hAnsiTheme="majorHAnsi" w:cs="AGaramondPro-Regular"/>
          <w:lang w:val="en-US"/>
        </w:rPr>
        <w:t>für</w:t>
      </w:r>
      <w:proofErr w:type="spellEnd"/>
      <w:r w:rsidRPr="00F87D51">
        <w:rPr>
          <w:rFonts w:asciiTheme="majorHAnsi" w:hAnsiTheme="majorHAnsi" w:cs="AGaramondPro-Regular"/>
          <w:lang w:val="en-US"/>
        </w:rPr>
        <w:t xml:space="preserve"> den CMT Music Award und Canadian Country Music Award </w:t>
      </w:r>
      <w:proofErr w:type="spellStart"/>
      <w:r w:rsidRPr="00F87D51">
        <w:rPr>
          <w:rFonts w:asciiTheme="majorHAnsi" w:hAnsiTheme="majorHAnsi" w:cs="AGaramondPro-Regular"/>
          <w:lang w:val="en-US"/>
        </w:rPr>
        <w:t>nominiert</w:t>
      </w:r>
      <w:proofErr w:type="spellEnd"/>
      <w:r w:rsidRPr="00F87D51">
        <w:rPr>
          <w:rFonts w:asciiTheme="majorHAnsi" w:hAnsiTheme="majorHAnsi" w:cs="AGaramondPro-Regular"/>
          <w:lang w:val="en-US"/>
        </w:rPr>
        <w:t xml:space="preserve">. </w:t>
      </w:r>
    </w:p>
    <w:p w:rsidR="00414AD6" w:rsidRPr="00F87D51" w:rsidRDefault="00414AD6" w:rsidP="003F030F">
      <w:pPr>
        <w:autoSpaceDE w:val="0"/>
        <w:autoSpaceDN w:val="0"/>
        <w:adjustRightInd w:val="0"/>
        <w:spacing w:after="0" w:line="240" w:lineRule="auto"/>
        <w:contextualSpacing/>
        <w:jc w:val="both"/>
        <w:rPr>
          <w:rFonts w:asciiTheme="majorHAnsi" w:hAnsiTheme="majorHAnsi" w:cs="AGaramondPro-Regular"/>
          <w:lang w:val="en-US"/>
        </w:rPr>
      </w:pPr>
    </w:p>
    <w:p w:rsidR="00414AD6" w:rsidRPr="00BB3D1C" w:rsidRDefault="00414AD6" w:rsidP="00414AD6">
      <w:pPr>
        <w:pStyle w:val="Default"/>
        <w:jc w:val="both"/>
        <w:rPr>
          <w:rFonts w:asciiTheme="majorHAnsi" w:hAnsiTheme="majorHAnsi" w:cs="Times New Roman"/>
          <w:color w:val="auto"/>
          <w:sz w:val="22"/>
          <w:szCs w:val="22"/>
        </w:rPr>
      </w:pPr>
      <w:r w:rsidRPr="00BB3D1C">
        <w:rPr>
          <w:rFonts w:asciiTheme="majorHAnsi" w:hAnsiTheme="majorHAnsi" w:cs="Times New Roman"/>
          <w:color w:val="auto"/>
          <w:sz w:val="22"/>
          <w:szCs w:val="22"/>
        </w:rPr>
        <w:t xml:space="preserve">Der Vorverkauf </w:t>
      </w:r>
      <w:r>
        <w:rPr>
          <w:rFonts w:asciiTheme="majorHAnsi" w:hAnsiTheme="majorHAnsi" w:cs="Times New Roman"/>
          <w:color w:val="auto"/>
          <w:sz w:val="22"/>
          <w:szCs w:val="22"/>
        </w:rPr>
        <w:t xml:space="preserve">für das exklusive Konzert in Köln </w:t>
      </w:r>
      <w:r w:rsidRPr="00BB3D1C">
        <w:rPr>
          <w:rFonts w:asciiTheme="majorHAnsi" w:hAnsiTheme="majorHAnsi" w:cs="Times New Roman"/>
          <w:color w:val="auto"/>
          <w:sz w:val="22"/>
          <w:szCs w:val="22"/>
        </w:rPr>
        <w:t xml:space="preserve">beginnt am </w:t>
      </w:r>
      <w:r>
        <w:rPr>
          <w:rFonts w:asciiTheme="majorHAnsi" w:hAnsiTheme="majorHAnsi" w:cs="Times New Roman"/>
          <w:color w:val="auto"/>
          <w:sz w:val="22"/>
          <w:szCs w:val="22"/>
        </w:rPr>
        <w:t>Donnerstag</w:t>
      </w:r>
      <w:r w:rsidRPr="00BB3D1C">
        <w:rPr>
          <w:rFonts w:asciiTheme="majorHAnsi" w:hAnsiTheme="majorHAnsi" w:cs="Times New Roman"/>
          <w:color w:val="auto"/>
          <w:sz w:val="22"/>
          <w:szCs w:val="22"/>
        </w:rPr>
        <w:t>, dem 2</w:t>
      </w:r>
      <w:r>
        <w:rPr>
          <w:rFonts w:asciiTheme="majorHAnsi" w:hAnsiTheme="majorHAnsi" w:cs="Times New Roman"/>
          <w:color w:val="auto"/>
          <w:sz w:val="22"/>
          <w:szCs w:val="22"/>
        </w:rPr>
        <w:t>7</w:t>
      </w:r>
      <w:r w:rsidRPr="00BB3D1C">
        <w:rPr>
          <w:rFonts w:asciiTheme="majorHAnsi" w:hAnsiTheme="majorHAnsi" w:cs="Times New Roman"/>
          <w:color w:val="auto"/>
          <w:sz w:val="22"/>
          <w:szCs w:val="22"/>
        </w:rPr>
        <w:t xml:space="preserve">. </w:t>
      </w:r>
      <w:r>
        <w:rPr>
          <w:rFonts w:asciiTheme="majorHAnsi" w:hAnsiTheme="majorHAnsi" w:cs="Times New Roman"/>
          <w:color w:val="auto"/>
          <w:sz w:val="22"/>
          <w:szCs w:val="22"/>
        </w:rPr>
        <w:t>Juli</w:t>
      </w:r>
      <w:r w:rsidRPr="00BB3D1C">
        <w:rPr>
          <w:rFonts w:asciiTheme="majorHAnsi" w:hAnsiTheme="majorHAnsi" w:cs="Times New Roman"/>
          <w:color w:val="auto"/>
          <w:sz w:val="22"/>
          <w:szCs w:val="22"/>
        </w:rPr>
        <w:t xml:space="preserve"> </w:t>
      </w:r>
      <w:r>
        <w:rPr>
          <w:rFonts w:asciiTheme="majorHAnsi" w:hAnsiTheme="majorHAnsi" w:cs="Times New Roman"/>
          <w:color w:val="auto"/>
          <w:sz w:val="22"/>
          <w:szCs w:val="22"/>
        </w:rPr>
        <w:t>2017</w:t>
      </w:r>
      <w:r w:rsidRPr="00BB3D1C">
        <w:rPr>
          <w:rFonts w:asciiTheme="majorHAnsi" w:hAnsiTheme="majorHAnsi" w:cs="Times New Roman"/>
          <w:color w:val="auto"/>
          <w:sz w:val="22"/>
          <w:szCs w:val="22"/>
        </w:rPr>
        <w:t xml:space="preserve">. Tickets sind </w:t>
      </w:r>
      <w:r>
        <w:rPr>
          <w:rFonts w:asciiTheme="majorHAnsi" w:hAnsiTheme="majorHAnsi" w:cs="Times New Roman"/>
          <w:color w:val="auto"/>
          <w:sz w:val="22"/>
          <w:szCs w:val="22"/>
        </w:rPr>
        <w:t xml:space="preserve">online </w:t>
      </w:r>
      <w:r w:rsidRPr="00BB3D1C">
        <w:rPr>
          <w:rFonts w:asciiTheme="majorHAnsi" w:hAnsiTheme="majorHAnsi" w:cs="Times New Roman"/>
          <w:color w:val="auto"/>
          <w:sz w:val="22"/>
          <w:szCs w:val="22"/>
        </w:rPr>
        <w:t xml:space="preserve">unter </w:t>
      </w:r>
      <w:hyperlink r:id="rId12" w:history="1">
        <w:r w:rsidRPr="00BB3D1C">
          <w:rPr>
            <w:rStyle w:val="Hyperlink"/>
            <w:rFonts w:asciiTheme="majorHAnsi" w:hAnsiTheme="majorHAnsi" w:cs="Times New Roman"/>
            <w:sz w:val="22"/>
            <w:szCs w:val="22"/>
          </w:rPr>
          <w:t>www.myticket.de</w:t>
        </w:r>
      </w:hyperlink>
      <w:r>
        <w:rPr>
          <w:rFonts w:asciiTheme="majorHAnsi" w:hAnsiTheme="majorHAnsi" w:cs="Times New Roman"/>
          <w:color w:val="auto"/>
          <w:sz w:val="22"/>
          <w:szCs w:val="22"/>
        </w:rPr>
        <w:t xml:space="preserve"> sowie </w:t>
      </w:r>
      <w:r w:rsidRPr="00BB3D1C">
        <w:rPr>
          <w:rFonts w:asciiTheme="majorHAnsi" w:hAnsiTheme="majorHAnsi" w:cs="Times New Roman"/>
          <w:color w:val="auto"/>
          <w:sz w:val="22"/>
          <w:szCs w:val="22"/>
        </w:rPr>
        <w:t>telef</w:t>
      </w:r>
      <w:r w:rsidR="00F87D51">
        <w:rPr>
          <w:rFonts w:asciiTheme="majorHAnsi" w:hAnsiTheme="majorHAnsi" w:cs="Times New Roman"/>
          <w:color w:val="auto"/>
          <w:sz w:val="22"/>
          <w:szCs w:val="22"/>
        </w:rPr>
        <w:t>onisch unter 01806 – 777 111 (</w:t>
      </w:r>
      <w:r w:rsidRPr="00BB3D1C">
        <w:rPr>
          <w:rFonts w:asciiTheme="majorHAnsi" w:hAnsiTheme="majorHAnsi" w:cs="Times New Roman"/>
          <w:color w:val="auto"/>
          <w:sz w:val="22"/>
          <w:szCs w:val="22"/>
        </w:rPr>
        <w:t xml:space="preserve">20 Ct./Anruf – Mobilfunkpreise max. 60 Ct./Anruf) und bei den bekannten Vorverkaufsstellen erhältlich. </w:t>
      </w:r>
    </w:p>
    <w:p w:rsidR="00414AD6" w:rsidRPr="003F030F" w:rsidRDefault="00414AD6" w:rsidP="003F030F">
      <w:pPr>
        <w:autoSpaceDE w:val="0"/>
        <w:autoSpaceDN w:val="0"/>
        <w:adjustRightInd w:val="0"/>
        <w:spacing w:after="0" w:line="240" w:lineRule="auto"/>
        <w:contextualSpacing/>
        <w:jc w:val="both"/>
        <w:rPr>
          <w:rFonts w:asciiTheme="majorHAnsi" w:hAnsiTheme="majorHAnsi" w:cs="AGaramondPro-Regular"/>
        </w:rPr>
      </w:pPr>
    </w:p>
    <w:p w:rsidR="00BB3D1C" w:rsidRPr="00E3747B" w:rsidRDefault="00A03DC2" w:rsidP="00BB3D1C">
      <w:pPr>
        <w:autoSpaceDE w:val="0"/>
        <w:autoSpaceDN w:val="0"/>
        <w:rPr>
          <w:rFonts w:asciiTheme="majorHAnsi" w:hAnsiTheme="majorHAnsi" w:cs="Calibri"/>
        </w:rPr>
      </w:pPr>
      <w:r w:rsidRPr="00BB3D1C">
        <w:rPr>
          <w:rFonts w:asciiTheme="majorHAnsi" w:hAnsiTheme="majorHAnsi" w:cs="Calibri"/>
        </w:rPr>
        <w:t>Weitere Informationen unter:</w:t>
      </w:r>
      <w:r w:rsidR="00E3747B">
        <w:rPr>
          <w:rFonts w:asciiTheme="majorHAnsi" w:hAnsiTheme="majorHAnsi" w:cs="Calibri"/>
        </w:rPr>
        <w:br/>
      </w:r>
      <w:r w:rsidR="009778ED">
        <w:rPr>
          <w:rFonts w:asciiTheme="majorHAnsi" w:hAnsiTheme="majorHAnsi" w:cs="Calibri"/>
        </w:rPr>
        <w:t xml:space="preserve"> </w:t>
      </w:r>
      <w:hyperlink r:id="rId13" w:history="1">
        <w:r w:rsidR="006A7550" w:rsidRPr="00BB3D1C">
          <w:rPr>
            <w:rStyle w:val="Hyperlink"/>
            <w:rFonts w:asciiTheme="majorHAnsi" w:hAnsiTheme="majorHAnsi" w:cs="Calibri"/>
          </w:rPr>
          <w:t>www.wizpro.com</w:t>
        </w:r>
      </w:hyperlink>
      <w:r w:rsidR="006A7550" w:rsidRPr="00BB3D1C">
        <w:rPr>
          <w:rFonts w:asciiTheme="majorHAnsi" w:hAnsiTheme="majorHAnsi" w:cs="Calibri"/>
        </w:rPr>
        <w:t xml:space="preserve"> | </w:t>
      </w:r>
      <w:hyperlink r:id="rId14" w:history="1">
        <w:r w:rsidR="00E3747B" w:rsidRPr="00F87D51">
          <w:rPr>
            <w:rStyle w:val="Hyperlink"/>
            <w:rFonts w:asciiTheme="majorHAnsi" w:hAnsiTheme="majorHAnsi" w:cs="Calibri"/>
          </w:rPr>
          <w:t>www.LindsayEll.com</w:t>
        </w:r>
      </w:hyperlink>
      <w:r w:rsidR="00E3747B">
        <w:t xml:space="preserve"> | </w:t>
      </w:r>
      <w:hyperlink r:id="rId15" w:history="1">
        <w:r w:rsidR="00E3747B" w:rsidRPr="00F87D51">
          <w:rPr>
            <w:rStyle w:val="Hyperlink"/>
            <w:rFonts w:asciiTheme="majorHAnsi" w:hAnsiTheme="majorHAnsi" w:cs="Calibri"/>
          </w:rPr>
          <w:t>www.facebook.com/officiallindsayell/</w:t>
        </w:r>
      </w:hyperlink>
      <w:r w:rsidR="00E3747B">
        <w:t xml:space="preserve"> </w:t>
      </w:r>
      <w:r w:rsidR="003053E8" w:rsidRPr="00BB3D1C">
        <w:rPr>
          <w:rStyle w:val="Hyperlink"/>
          <w:rFonts w:asciiTheme="majorHAnsi" w:hAnsiTheme="majorHAnsi"/>
          <w:sz w:val="20"/>
          <w:szCs w:val="20"/>
        </w:rPr>
        <w:br/>
      </w:r>
      <w:r w:rsidR="00320201">
        <w:rPr>
          <w:rFonts w:asciiTheme="majorHAnsi" w:hAnsiTheme="majorHAnsi"/>
        </w:rPr>
        <w:pict>
          <v:rect id="_x0000_i1027" style="width:453.5pt;height:1pt" o:hralign="center" o:hrstd="t" o:hrnoshade="t" o:hr="t" fillcolor="#008bac" stroked="f"/>
        </w:pict>
      </w:r>
    </w:p>
    <w:p w:rsidR="00581282" w:rsidRPr="00272D46" w:rsidRDefault="00B966A7" w:rsidP="00BB3D1C">
      <w:pPr>
        <w:autoSpaceDE w:val="0"/>
        <w:autoSpaceDN w:val="0"/>
        <w:jc w:val="center"/>
        <w:rPr>
          <w:rFonts w:asciiTheme="majorHAnsi" w:hAnsiTheme="majorHAnsi"/>
          <w:lang w:val="en-US"/>
        </w:rPr>
      </w:pPr>
      <w:r w:rsidRPr="00272D46">
        <w:rPr>
          <w:rFonts w:asciiTheme="majorHAnsi" w:eastAsiaTheme="minorEastAsia" w:hAnsiTheme="majorHAnsi"/>
          <w:b/>
          <w:sz w:val="48"/>
          <w:lang w:val="en-US" w:eastAsia="de-DE"/>
        </w:rPr>
        <w:t>LINDSAY ELL</w:t>
      </w:r>
    </w:p>
    <w:p w:rsidR="0005166C" w:rsidRPr="00272D46" w:rsidRDefault="00B966A7" w:rsidP="00581282">
      <w:pPr>
        <w:autoSpaceDE w:val="0"/>
        <w:autoSpaceDN w:val="0"/>
        <w:jc w:val="center"/>
        <w:rPr>
          <w:rFonts w:asciiTheme="majorHAnsi" w:hAnsiTheme="majorHAnsi"/>
          <w:color w:val="0000FF"/>
          <w:sz w:val="20"/>
          <w:szCs w:val="20"/>
          <w:u w:val="single"/>
          <w:lang w:val="en-US"/>
        </w:rPr>
      </w:pPr>
      <w:r w:rsidRPr="00272D46">
        <w:rPr>
          <w:rFonts w:asciiTheme="majorHAnsi" w:eastAsiaTheme="minorEastAsia" w:hAnsiTheme="majorHAnsi"/>
          <w:b/>
          <w:sz w:val="28"/>
          <w:lang w:val="en-US" w:eastAsia="de-DE"/>
        </w:rPr>
        <w:t>Live</w:t>
      </w:r>
      <w:r w:rsidR="00BB3D1C" w:rsidRPr="00272D46">
        <w:rPr>
          <w:rFonts w:asciiTheme="majorHAnsi" w:eastAsiaTheme="minorEastAsia" w:hAnsiTheme="majorHAnsi"/>
          <w:b/>
          <w:sz w:val="28"/>
          <w:lang w:val="en-US" w:eastAsia="de-DE"/>
        </w:rPr>
        <w:t xml:space="preserve"> 2017</w:t>
      </w:r>
    </w:p>
    <w:p w:rsidR="00C416C9" w:rsidRPr="00272D46" w:rsidRDefault="00B966A7" w:rsidP="00C416C9">
      <w:pPr>
        <w:pStyle w:val="berschrift3"/>
        <w:ind w:left="2694"/>
        <w:rPr>
          <w:rFonts w:eastAsiaTheme="minorEastAsia" w:cs="Times New Roman"/>
          <w:color w:val="auto"/>
          <w:sz w:val="26"/>
          <w:szCs w:val="22"/>
          <w:lang w:val="en-US" w:eastAsia="de-DE"/>
        </w:rPr>
      </w:pPr>
      <w:proofErr w:type="gramStart"/>
      <w:r w:rsidRPr="00272D46">
        <w:rPr>
          <w:rFonts w:eastAsiaTheme="minorEastAsia" w:cs="Times New Roman"/>
          <w:color w:val="auto"/>
          <w:sz w:val="26"/>
          <w:szCs w:val="22"/>
          <w:lang w:val="en-US" w:eastAsia="de-DE"/>
        </w:rPr>
        <w:t>Do  05.10.17</w:t>
      </w:r>
      <w:proofErr w:type="gramEnd"/>
      <w:r w:rsidRPr="00272D46">
        <w:rPr>
          <w:rFonts w:eastAsiaTheme="minorEastAsia" w:cs="Times New Roman"/>
          <w:color w:val="auto"/>
          <w:sz w:val="26"/>
          <w:szCs w:val="22"/>
          <w:lang w:val="en-US" w:eastAsia="de-DE"/>
        </w:rPr>
        <w:tab/>
        <w:t>Köln / Blue Shell</w:t>
      </w:r>
    </w:p>
    <w:p w:rsidR="003A092A" w:rsidRPr="00272D46" w:rsidRDefault="003A092A" w:rsidP="003A092A">
      <w:pPr>
        <w:rPr>
          <w:lang w:val="en-US" w:eastAsia="de-DE"/>
        </w:rPr>
      </w:pPr>
    </w:p>
    <w:p w:rsidR="0005166C" w:rsidRPr="00BB3D1C" w:rsidRDefault="00F05C94" w:rsidP="0005166C">
      <w:pPr>
        <w:pStyle w:val="berschrift3"/>
        <w:jc w:val="center"/>
        <w:rPr>
          <w:rFonts w:eastAsiaTheme="minorEastAsia" w:cs="Times New Roman"/>
          <w:color w:val="auto"/>
          <w:sz w:val="22"/>
          <w:szCs w:val="22"/>
          <w:lang w:eastAsia="de-DE"/>
        </w:rPr>
      </w:pPr>
      <w:r w:rsidRPr="00BB3D1C">
        <w:rPr>
          <w:rFonts w:eastAsiaTheme="minorEastAsia" w:cs="Times New Roman"/>
          <w:color w:val="auto"/>
          <w:sz w:val="22"/>
          <w:szCs w:val="22"/>
          <w:lang w:eastAsia="de-DE"/>
        </w:rPr>
        <w:t>Ausführliche</w:t>
      </w:r>
      <w:r w:rsidR="0005166C" w:rsidRPr="00BB3D1C">
        <w:rPr>
          <w:rFonts w:eastAsiaTheme="minorEastAsia" w:cs="Times New Roman"/>
          <w:color w:val="auto"/>
          <w:sz w:val="22"/>
          <w:szCs w:val="22"/>
          <w:lang w:eastAsia="de-DE"/>
        </w:rPr>
        <w:t xml:space="preserve"> Informationen, Pressematerial, u.v.m. auf </w:t>
      </w:r>
      <w:hyperlink r:id="rId16" w:history="1">
        <w:r w:rsidR="0005166C" w:rsidRPr="00BB3D1C">
          <w:rPr>
            <w:rStyle w:val="Hyperlink"/>
            <w:rFonts w:eastAsiaTheme="minorEastAsia" w:cs="Times New Roman"/>
            <w:sz w:val="22"/>
            <w:szCs w:val="22"/>
            <w:lang w:eastAsia="de-DE"/>
          </w:rPr>
          <w:t>wizpro.com</w:t>
        </w:r>
      </w:hyperlink>
    </w:p>
    <w:p w:rsidR="0005166C" w:rsidRPr="00BB3D1C" w:rsidRDefault="00581282" w:rsidP="0005166C">
      <w:pPr>
        <w:pStyle w:val="berschrift3"/>
        <w:jc w:val="center"/>
        <w:rPr>
          <w:rFonts w:eastAsiaTheme="minorEastAsia" w:cs="Times New Roman"/>
          <w:color w:val="auto"/>
          <w:sz w:val="22"/>
          <w:szCs w:val="22"/>
          <w:lang w:eastAsia="de-DE"/>
        </w:rPr>
      </w:pPr>
      <w:r w:rsidRPr="00BB3D1C">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BB3D1C">
        <w:rPr>
          <w:rFonts w:eastAsiaTheme="minorEastAsia" w:cs="Times New Roman"/>
          <w:color w:val="auto"/>
          <w:sz w:val="22"/>
          <w:szCs w:val="22"/>
          <w:lang w:eastAsia="de-DE"/>
        </w:rPr>
        <w:t>Updates,</w:t>
      </w:r>
      <w:r w:rsidR="005D12DB" w:rsidRPr="00BB3D1C">
        <w:rPr>
          <w:rFonts w:eastAsiaTheme="minorEastAsia" w:cs="Times New Roman"/>
          <w:color w:val="auto"/>
          <w:sz w:val="22"/>
          <w:szCs w:val="22"/>
          <w:lang w:eastAsia="de-DE"/>
        </w:rPr>
        <w:t xml:space="preserve"> </w:t>
      </w:r>
      <w:r w:rsidR="0005166C" w:rsidRPr="00BB3D1C">
        <w:rPr>
          <w:rFonts w:eastAsiaTheme="minorEastAsia" w:cs="Times New Roman"/>
          <w:color w:val="auto"/>
          <w:sz w:val="22"/>
          <w:szCs w:val="22"/>
          <w:lang w:eastAsia="de-DE"/>
        </w:rPr>
        <w:t xml:space="preserve">Specials, u.v.m. auf </w:t>
      </w:r>
      <w:hyperlink r:id="rId18" w:history="1">
        <w:r w:rsidR="0005166C" w:rsidRPr="00BB3D1C">
          <w:rPr>
            <w:rStyle w:val="Hyperlink"/>
            <w:rFonts w:eastAsiaTheme="minorEastAsia" w:cs="Times New Roman"/>
            <w:sz w:val="22"/>
            <w:szCs w:val="22"/>
            <w:lang w:eastAsia="de-DE"/>
          </w:rPr>
          <w:t>facebook.com/</w:t>
        </w:r>
        <w:proofErr w:type="spellStart"/>
        <w:r w:rsidR="0005166C" w:rsidRPr="00BB3D1C">
          <w:rPr>
            <w:rStyle w:val="Hyperlink"/>
            <w:rFonts w:eastAsiaTheme="minorEastAsia" w:cs="Times New Roman"/>
            <w:sz w:val="22"/>
            <w:szCs w:val="22"/>
            <w:lang w:eastAsia="de-DE"/>
          </w:rPr>
          <w:t>WizardPromotions</w:t>
        </w:r>
        <w:proofErr w:type="spellEnd"/>
      </w:hyperlink>
    </w:p>
    <w:p w:rsidR="009D4764" w:rsidRPr="00BB3D1C" w:rsidRDefault="00320201"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BB3D1C"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54" w:rsidRDefault="00A33E54" w:rsidP="006C61BB">
      <w:pPr>
        <w:spacing w:after="0" w:line="240" w:lineRule="auto"/>
      </w:pPr>
      <w:r>
        <w:separator/>
      </w:r>
    </w:p>
  </w:endnote>
  <w:endnote w:type="continuationSeparator" w:id="0">
    <w:p w:rsidR="00A33E54" w:rsidRDefault="00A33E5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72D4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72D4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2020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2020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54" w:rsidRDefault="00A33E54" w:rsidP="006C61BB">
      <w:pPr>
        <w:spacing w:after="0" w:line="240" w:lineRule="auto"/>
      </w:pPr>
      <w:r>
        <w:separator/>
      </w:r>
    </w:p>
  </w:footnote>
  <w:footnote w:type="continuationSeparator" w:id="0">
    <w:p w:rsidR="00A33E54" w:rsidRDefault="00A33E5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028F1"/>
    <w:rsid w:val="000163EC"/>
    <w:rsid w:val="00033947"/>
    <w:rsid w:val="00037DC3"/>
    <w:rsid w:val="00045589"/>
    <w:rsid w:val="0005166C"/>
    <w:rsid w:val="00053689"/>
    <w:rsid w:val="00057510"/>
    <w:rsid w:val="00062E7D"/>
    <w:rsid w:val="000708CD"/>
    <w:rsid w:val="0007262F"/>
    <w:rsid w:val="0007352C"/>
    <w:rsid w:val="00073BFC"/>
    <w:rsid w:val="0007544B"/>
    <w:rsid w:val="00077187"/>
    <w:rsid w:val="000851E9"/>
    <w:rsid w:val="000A44EA"/>
    <w:rsid w:val="000A48C6"/>
    <w:rsid w:val="000B2101"/>
    <w:rsid w:val="000D300B"/>
    <w:rsid w:val="000D304D"/>
    <w:rsid w:val="000D38A6"/>
    <w:rsid w:val="000D424F"/>
    <w:rsid w:val="000E7B08"/>
    <w:rsid w:val="001051F5"/>
    <w:rsid w:val="00110D76"/>
    <w:rsid w:val="001117E3"/>
    <w:rsid w:val="001220C4"/>
    <w:rsid w:val="00123DE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1F7987"/>
    <w:rsid w:val="00200B90"/>
    <w:rsid w:val="002027C2"/>
    <w:rsid w:val="00210407"/>
    <w:rsid w:val="00212243"/>
    <w:rsid w:val="00217A2F"/>
    <w:rsid w:val="0022185A"/>
    <w:rsid w:val="002340ED"/>
    <w:rsid w:val="002369BD"/>
    <w:rsid w:val="00237581"/>
    <w:rsid w:val="002435A1"/>
    <w:rsid w:val="00257738"/>
    <w:rsid w:val="00262965"/>
    <w:rsid w:val="0026584F"/>
    <w:rsid w:val="00267C59"/>
    <w:rsid w:val="00272D46"/>
    <w:rsid w:val="00275695"/>
    <w:rsid w:val="0027573F"/>
    <w:rsid w:val="002917F9"/>
    <w:rsid w:val="002B58F9"/>
    <w:rsid w:val="002C6B87"/>
    <w:rsid w:val="002E624F"/>
    <w:rsid w:val="002F1603"/>
    <w:rsid w:val="002F4386"/>
    <w:rsid w:val="0030165A"/>
    <w:rsid w:val="003053E8"/>
    <w:rsid w:val="00316ED2"/>
    <w:rsid w:val="003178E9"/>
    <w:rsid w:val="00320201"/>
    <w:rsid w:val="00331E36"/>
    <w:rsid w:val="003470CE"/>
    <w:rsid w:val="00355ADC"/>
    <w:rsid w:val="00360879"/>
    <w:rsid w:val="00372212"/>
    <w:rsid w:val="00382C66"/>
    <w:rsid w:val="00387F90"/>
    <w:rsid w:val="00391921"/>
    <w:rsid w:val="00396EC2"/>
    <w:rsid w:val="003A092A"/>
    <w:rsid w:val="003A4F15"/>
    <w:rsid w:val="003B4FB0"/>
    <w:rsid w:val="003B775B"/>
    <w:rsid w:val="003C08CD"/>
    <w:rsid w:val="003C4CC8"/>
    <w:rsid w:val="003D639C"/>
    <w:rsid w:val="003E088D"/>
    <w:rsid w:val="003E25C8"/>
    <w:rsid w:val="003E32B3"/>
    <w:rsid w:val="003E70E3"/>
    <w:rsid w:val="003E795E"/>
    <w:rsid w:val="003F030F"/>
    <w:rsid w:val="003F3648"/>
    <w:rsid w:val="003F51C4"/>
    <w:rsid w:val="003F72B1"/>
    <w:rsid w:val="00400FEC"/>
    <w:rsid w:val="00405644"/>
    <w:rsid w:val="0040595F"/>
    <w:rsid w:val="00414AD6"/>
    <w:rsid w:val="00415885"/>
    <w:rsid w:val="00417051"/>
    <w:rsid w:val="004256BD"/>
    <w:rsid w:val="00430DBD"/>
    <w:rsid w:val="0045769D"/>
    <w:rsid w:val="00465D9F"/>
    <w:rsid w:val="00471F78"/>
    <w:rsid w:val="00485861"/>
    <w:rsid w:val="004A04A0"/>
    <w:rsid w:val="004A3787"/>
    <w:rsid w:val="004A4883"/>
    <w:rsid w:val="004A6553"/>
    <w:rsid w:val="004B0F42"/>
    <w:rsid w:val="004C0E68"/>
    <w:rsid w:val="004C2A1C"/>
    <w:rsid w:val="004D353F"/>
    <w:rsid w:val="004D5892"/>
    <w:rsid w:val="004F0DC9"/>
    <w:rsid w:val="004F7849"/>
    <w:rsid w:val="0051576D"/>
    <w:rsid w:val="00515CB9"/>
    <w:rsid w:val="00516894"/>
    <w:rsid w:val="00537BA0"/>
    <w:rsid w:val="00547857"/>
    <w:rsid w:val="00553D64"/>
    <w:rsid w:val="00555DF4"/>
    <w:rsid w:val="0055710F"/>
    <w:rsid w:val="005720BC"/>
    <w:rsid w:val="00581282"/>
    <w:rsid w:val="0058276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376"/>
    <w:rsid w:val="006A2814"/>
    <w:rsid w:val="006A5F09"/>
    <w:rsid w:val="006A7550"/>
    <w:rsid w:val="006B1325"/>
    <w:rsid w:val="006C330A"/>
    <w:rsid w:val="006C61BB"/>
    <w:rsid w:val="006E5AD6"/>
    <w:rsid w:val="006F119C"/>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D5125"/>
    <w:rsid w:val="007D7977"/>
    <w:rsid w:val="007F0C09"/>
    <w:rsid w:val="007F4242"/>
    <w:rsid w:val="00810715"/>
    <w:rsid w:val="00815B33"/>
    <w:rsid w:val="008254FB"/>
    <w:rsid w:val="0082558B"/>
    <w:rsid w:val="00836187"/>
    <w:rsid w:val="00836B1F"/>
    <w:rsid w:val="00843BA5"/>
    <w:rsid w:val="00846EA4"/>
    <w:rsid w:val="00870B14"/>
    <w:rsid w:val="008768CD"/>
    <w:rsid w:val="00881E14"/>
    <w:rsid w:val="00887387"/>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778ED"/>
    <w:rsid w:val="00981189"/>
    <w:rsid w:val="00985C46"/>
    <w:rsid w:val="00986488"/>
    <w:rsid w:val="0099686F"/>
    <w:rsid w:val="00996FF6"/>
    <w:rsid w:val="009A6D5A"/>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5684"/>
    <w:rsid w:val="00A05ED4"/>
    <w:rsid w:val="00A10026"/>
    <w:rsid w:val="00A13C14"/>
    <w:rsid w:val="00A13D95"/>
    <w:rsid w:val="00A16660"/>
    <w:rsid w:val="00A33E54"/>
    <w:rsid w:val="00A42FF0"/>
    <w:rsid w:val="00A50E06"/>
    <w:rsid w:val="00A53255"/>
    <w:rsid w:val="00A56527"/>
    <w:rsid w:val="00A5699E"/>
    <w:rsid w:val="00A572AD"/>
    <w:rsid w:val="00A800A0"/>
    <w:rsid w:val="00A80CED"/>
    <w:rsid w:val="00AA6CF6"/>
    <w:rsid w:val="00AA72D8"/>
    <w:rsid w:val="00AC2D0B"/>
    <w:rsid w:val="00AD1209"/>
    <w:rsid w:val="00AD1F0A"/>
    <w:rsid w:val="00AD28B2"/>
    <w:rsid w:val="00AE04A0"/>
    <w:rsid w:val="00AE5212"/>
    <w:rsid w:val="00AF05CB"/>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966A7"/>
    <w:rsid w:val="00BB3C54"/>
    <w:rsid w:val="00BB3D1C"/>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A6169"/>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7F43"/>
    <w:rsid w:val="00D578B9"/>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3747B"/>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87D51"/>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7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0866818">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GFBCVERdvo" TargetMode="External"/><Relationship Id="rId5" Type="http://schemas.openxmlformats.org/officeDocument/2006/relationships/settings" Target="settings.xml"/><Relationship Id="rId15" Type="http://schemas.openxmlformats.org/officeDocument/2006/relationships/hyperlink" Target="http://www.facebook.com/officiallindsayell/"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Lindsay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DBA2F-8053-4121-9220-5650D4EA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2017-07-25T07:51:00Z</cp:lastPrinted>
  <dcterms:created xsi:type="dcterms:W3CDTF">2017-07-25T15:30:00Z</dcterms:created>
  <dcterms:modified xsi:type="dcterms:W3CDTF">2017-07-25T15:34:00Z</dcterms:modified>
</cp:coreProperties>
</file>