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35CC5" w:rsidRDefault="009D4E9E" w:rsidP="006B1325">
      <w:pPr>
        <w:rPr>
          <w:rFonts w:asciiTheme="majorHAnsi" w:hAnsiTheme="majorHAnsi"/>
          <w:b/>
        </w:rPr>
      </w:pPr>
      <w:r w:rsidRPr="00135CC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35CC5">
        <w:rPr>
          <w:rFonts w:asciiTheme="majorHAnsi" w:hAnsiTheme="majorHAnsi"/>
          <w:b/>
        </w:rPr>
        <w:tab/>
      </w:r>
    </w:p>
    <w:p w:rsidR="00C7559F" w:rsidRPr="00135CC5" w:rsidRDefault="00C7559F" w:rsidP="006B1325">
      <w:pPr>
        <w:rPr>
          <w:rFonts w:asciiTheme="majorHAnsi" w:hAnsiTheme="majorHAnsi"/>
          <w:b/>
        </w:rPr>
      </w:pPr>
    </w:p>
    <w:p w:rsidR="00C7559F" w:rsidRPr="00135CC5" w:rsidRDefault="00C7559F" w:rsidP="006B1325">
      <w:pPr>
        <w:rPr>
          <w:rFonts w:asciiTheme="majorHAnsi" w:hAnsiTheme="majorHAnsi"/>
          <w:b/>
        </w:rPr>
      </w:pPr>
    </w:p>
    <w:p w:rsidR="00FB45CB" w:rsidRPr="00135CC5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135CC5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135CC5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135CC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135CC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135CC5" w:rsidRDefault="005D3385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135CC5">
        <w:rPr>
          <w:rFonts w:asciiTheme="majorHAnsi" w:hAnsiTheme="majorHAnsi"/>
          <w:b/>
          <w:noProof/>
          <w:sz w:val="80"/>
          <w:szCs w:val="80"/>
          <w:lang w:val="en-US" w:eastAsia="de-DE"/>
        </w:rPr>
        <w:t>THE TEMPERANCE MOVEMENT</w:t>
      </w:r>
      <w:r w:rsidR="006E5AD6" w:rsidRPr="00135CC5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746DCF">
        <w:rPr>
          <w:rFonts w:asciiTheme="majorHAnsi" w:hAnsiTheme="majorHAnsi"/>
          <w:i/>
          <w:spacing w:val="140"/>
          <w:sz w:val="34"/>
          <w:szCs w:val="44"/>
          <w:lang w:val="en-US"/>
        </w:rPr>
        <w:t>Live</w:t>
      </w:r>
      <w:r w:rsidR="00AA09E9" w:rsidRPr="00135CC5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2016</w:t>
      </w:r>
      <w:r w:rsidR="0023466C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5D3385" w:rsidRPr="00135CC5" w:rsidRDefault="005D3385" w:rsidP="005D338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35CC5">
        <w:rPr>
          <w:rFonts w:asciiTheme="majorHAnsi" w:hAnsiTheme="majorHAnsi"/>
          <w:b/>
          <w:sz w:val="26"/>
          <w:szCs w:val="26"/>
        </w:rPr>
        <w:t>Die britischen Blues-Rocker erneut live in Deutschland</w:t>
      </w:r>
    </w:p>
    <w:p w:rsidR="005D3385" w:rsidRPr="00135CC5" w:rsidRDefault="005D3385" w:rsidP="005D338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35CC5">
        <w:rPr>
          <w:rFonts w:asciiTheme="majorHAnsi" w:hAnsiTheme="majorHAnsi"/>
          <w:b/>
          <w:sz w:val="26"/>
          <w:szCs w:val="26"/>
        </w:rPr>
        <w:t xml:space="preserve">Konzerte in </w:t>
      </w:r>
      <w:r w:rsidR="00B21C16" w:rsidRPr="00135CC5">
        <w:rPr>
          <w:rFonts w:asciiTheme="majorHAnsi" w:hAnsiTheme="majorHAnsi"/>
          <w:b/>
          <w:sz w:val="26"/>
          <w:szCs w:val="26"/>
        </w:rPr>
        <w:t xml:space="preserve">Berlin, </w:t>
      </w:r>
      <w:r w:rsidRPr="00135CC5">
        <w:rPr>
          <w:rFonts w:asciiTheme="majorHAnsi" w:hAnsiTheme="majorHAnsi"/>
          <w:b/>
          <w:sz w:val="26"/>
          <w:szCs w:val="26"/>
        </w:rPr>
        <w:t xml:space="preserve">Hamburg, </w:t>
      </w:r>
      <w:r w:rsidR="00B21C16" w:rsidRPr="00135CC5">
        <w:rPr>
          <w:rFonts w:asciiTheme="majorHAnsi" w:hAnsiTheme="majorHAnsi"/>
          <w:b/>
          <w:sz w:val="26"/>
          <w:szCs w:val="26"/>
        </w:rPr>
        <w:t xml:space="preserve">Isernhagen, </w:t>
      </w:r>
      <w:r w:rsidRPr="00135CC5">
        <w:rPr>
          <w:rFonts w:asciiTheme="majorHAnsi" w:hAnsiTheme="majorHAnsi"/>
          <w:b/>
          <w:sz w:val="26"/>
          <w:szCs w:val="26"/>
        </w:rPr>
        <w:t xml:space="preserve">Köln, </w:t>
      </w:r>
      <w:r w:rsidR="00B21C16" w:rsidRPr="00135CC5">
        <w:rPr>
          <w:rFonts w:asciiTheme="majorHAnsi" w:hAnsiTheme="majorHAnsi"/>
          <w:b/>
          <w:sz w:val="26"/>
          <w:szCs w:val="26"/>
        </w:rPr>
        <w:t xml:space="preserve">Aschaffenburg, </w:t>
      </w:r>
      <w:r w:rsidR="00B21C16" w:rsidRPr="00135CC5">
        <w:rPr>
          <w:rFonts w:asciiTheme="majorHAnsi" w:hAnsiTheme="majorHAnsi"/>
          <w:b/>
          <w:sz w:val="26"/>
          <w:szCs w:val="26"/>
        </w:rPr>
        <w:br/>
        <w:t>Stuttgart und München im Dezember</w:t>
      </w:r>
      <w:r w:rsidRPr="00135CC5">
        <w:rPr>
          <w:rFonts w:asciiTheme="majorHAnsi" w:hAnsiTheme="majorHAnsi"/>
          <w:b/>
          <w:sz w:val="26"/>
          <w:szCs w:val="26"/>
        </w:rPr>
        <w:t xml:space="preserve"> </w:t>
      </w:r>
      <w:r w:rsidR="005F38E5" w:rsidRPr="00135CC5">
        <w:rPr>
          <w:rFonts w:asciiTheme="majorHAnsi" w:hAnsiTheme="majorHAnsi"/>
          <w:b/>
          <w:sz w:val="26"/>
          <w:szCs w:val="26"/>
        </w:rPr>
        <w:t>2016</w:t>
      </w:r>
      <w:r w:rsidR="00B21C16" w:rsidRPr="00135CC5">
        <w:rPr>
          <w:rFonts w:asciiTheme="majorHAnsi" w:hAnsiTheme="majorHAnsi"/>
          <w:b/>
          <w:sz w:val="26"/>
          <w:szCs w:val="26"/>
        </w:rPr>
        <w:t xml:space="preserve"> bestätigt</w:t>
      </w:r>
    </w:p>
    <w:p w:rsidR="005D3385" w:rsidRPr="00135CC5" w:rsidRDefault="00B21C16" w:rsidP="005D338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35CC5">
        <w:rPr>
          <w:rFonts w:asciiTheme="majorHAnsi" w:hAnsiTheme="majorHAnsi"/>
          <w:b/>
          <w:sz w:val="26"/>
          <w:szCs w:val="26"/>
        </w:rPr>
        <w:t>Aktuelles</w:t>
      </w:r>
      <w:r w:rsidR="00C15064" w:rsidRPr="00135CC5">
        <w:rPr>
          <w:rFonts w:asciiTheme="majorHAnsi" w:hAnsiTheme="majorHAnsi"/>
          <w:b/>
          <w:sz w:val="26"/>
          <w:szCs w:val="26"/>
        </w:rPr>
        <w:t xml:space="preserve"> </w:t>
      </w:r>
      <w:r w:rsidR="005D3385" w:rsidRPr="00135CC5">
        <w:rPr>
          <w:rFonts w:asciiTheme="majorHAnsi" w:hAnsiTheme="majorHAnsi"/>
          <w:b/>
          <w:sz w:val="26"/>
          <w:szCs w:val="26"/>
        </w:rPr>
        <w:t xml:space="preserve">Album „White Bear“ </w:t>
      </w:r>
      <w:r w:rsidRPr="00135CC5">
        <w:rPr>
          <w:rFonts w:asciiTheme="majorHAnsi" w:hAnsiTheme="majorHAnsi"/>
          <w:b/>
          <w:sz w:val="26"/>
          <w:szCs w:val="26"/>
        </w:rPr>
        <w:t>im Handel</w:t>
      </w:r>
    </w:p>
    <w:p w:rsidR="004F3B2E" w:rsidRPr="00135CC5" w:rsidRDefault="004F3B2E" w:rsidP="004F3B2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  <w:sz w:val="26"/>
          <w:szCs w:val="26"/>
        </w:rPr>
      </w:pPr>
      <w:r w:rsidRPr="00135CC5">
        <w:rPr>
          <w:rFonts w:asciiTheme="majorHAnsi" w:hAnsiTheme="majorHAnsi"/>
          <w:b/>
          <w:sz w:val="26"/>
          <w:szCs w:val="26"/>
        </w:rPr>
        <w:t>Tickets ab M</w:t>
      </w:r>
      <w:r w:rsidR="00B21C16" w:rsidRPr="00135CC5">
        <w:rPr>
          <w:rFonts w:asciiTheme="majorHAnsi" w:hAnsiTheme="majorHAnsi"/>
          <w:b/>
          <w:sz w:val="26"/>
          <w:szCs w:val="26"/>
        </w:rPr>
        <w:t>ittwoch</w:t>
      </w:r>
      <w:r w:rsidRPr="00135CC5">
        <w:rPr>
          <w:rFonts w:asciiTheme="majorHAnsi" w:hAnsiTheme="majorHAnsi"/>
          <w:b/>
          <w:sz w:val="26"/>
          <w:szCs w:val="26"/>
        </w:rPr>
        <w:t xml:space="preserve">, </w:t>
      </w:r>
      <w:r w:rsidR="00B21C16" w:rsidRPr="00135CC5">
        <w:rPr>
          <w:rFonts w:asciiTheme="majorHAnsi" w:hAnsiTheme="majorHAnsi"/>
          <w:b/>
          <w:sz w:val="26"/>
          <w:szCs w:val="26"/>
        </w:rPr>
        <w:t>dem 15. Juni 2016</w:t>
      </w:r>
      <w:r w:rsidRPr="00135CC5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135CC5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135CC5">
        <w:rPr>
          <w:rFonts w:asciiTheme="majorHAnsi" w:hAnsiTheme="majorHAnsi"/>
          <w:b/>
          <w:sz w:val="26"/>
          <w:szCs w:val="26"/>
        </w:rPr>
        <w:t xml:space="preserve"> erhältlich</w:t>
      </w:r>
    </w:p>
    <w:p w:rsidR="005D3385" w:rsidRPr="0023466C" w:rsidRDefault="0023466C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3053E8" w:rsidRPr="00135CC5">
        <w:rPr>
          <w:rFonts w:asciiTheme="majorHAnsi" w:hAnsiTheme="majorHAnsi" w:cs="AGaramondPro-Regular"/>
          <w:b/>
        </w:rPr>
        <w:br/>
      </w:r>
      <w:r w:rsidR="00124273" w:rsidRPr="0023466C">
        <w:rPr>
          <w:rFonts w:ascii="Cambria" w:hAnsi="Cambria" w:cs="AGaramondPro-Regular"/>
        </w:rPr>
        <w:t xml:space="preserve">Nach </w:t>
      </w:r>
      <w:r w:rsidR="007122FB" w:rsidRPr="0023466C">
        <w:rPr>
          <w:rFonts w:ascii="Cambria" w:hAnsi="Cambria" w:cs="AGaramondPro-Regular"/>
        </w:rPr>
        <w:t xml:space="preserve">den </w:t>
      </w:r>
      <w:r w:rsidR="00124273" w:rsidRPr="0023466C">
        <w:rPr>
          <w:rFonts w:ascii="Cambria" w:hAnsi="Cambria" w:cs="AGaramondPro-Regular"/>
        </w:rPr>
        <w:t>erfolgreichen</w:t>
      </w:r>
      <w:r w:rsidR="008F484F" w:rsidRPr="0023466C">
        <w:rPr>
          <w:rFonts w:ascii="Cambria" w:hAnsi="Cambria" w:cs="AGaramondPro-Regular"/>
        </w:rPr>
        <w:t xml:space="preserve"> </w:t>
      </w:r>
      <w:proofErr w:type="spellStart"/>
      <w:r w:rsidR="008F484F" w:rsidRPr="0023466C">
        <w:rPr>
          <w:rFonts w:ascii="Cambria" w:hAnsi="Cambria" w:cs="AGaramondPro-Regular"/>
        </w:rPr>
        <w:t>Headline</w:t>
      </w:r>
      <w:r w:rsidR="005D3385" w:rsidRPr="0023466C">
        <w:rPr>
          <w:rFonts w:ascii="Cambria" w:hAnsi="Cambria" w:cs="AGaramondPro-Regular"/>
        </w:rPr>
        <w:t>tour</w:t>
      </w:r>
      <w:r w:rsidR="00124273" w:rsidRPr="0023466C">
        <w:rPr>
          <w:rFonts w:ascii="Cambria" w:hAnsi="Cambria" w:cs="AGaramondPro-Regular"/>
        </w:rPr>
        <w:t>neen</w:t>
      </w:r>
      <w:proofErr w:type="spellEnd"/>
      <w:r w:rsidR="00124273" w:rsidRPr="0023466C">
        <w:rPr>
          <w:rFonts w:ascii="Cambria" w:hAnsi="Cambria" w:cs="AGaramondPro-Regular"/>
        </w:rPr>
        <w:t xml:space="preserve"> </w:t>
      </w:r>
      <w:r w:rsidR="005D3385" w:rsidRPr="0023466C">
        <w:rPr>
          <w:rFonts w:ascii="Cambria" w:hAnsi="Cambria" w:cs="AGaramondPro-Regular"/>
        </w:rPr>
        <w:t>im Zuge der Veröff</w:t>
      </w:r>
      <w:r w:rsidR="007122FB" w:rsidRPr="0023466C">
        <w:rPr>
          <w:rFonts w:ascii="Cambria" w:hAnsi="Cambria" w:cs="AGaramondPro-Regular"/>
        </w:rPr>
        <w:t xml:space="preserve">entlichung ihres zweiten Albums „White Bear“, das </w:t>
      </w:r>
      <w:proofErr w:type="spellStart"/>
      <w:r w:rsidR="007122FB" w:rsidRPr="0023466C">
        <w:rPr>
          <w:rFonts w:ascii="Cambria" w:hAnsi="Cambria" w:cs="AGaramondPro-Regular"/>
        </w:rPr>
        <w:t>Earache</w:t>
      </w:r>
      <w:proofErr w:type="spellEnd"/>
      <w:r w:rsidR="007122FB" w:rsidRPr="0023466C">
        <w:rPr>
          <w:rFonts w:ascii="Cambria" w:hAnsi="Cambria" w:cs="AGaramondPro-Regular"/>
        </w:rPr>
        <w:t xml:space="preserve"> Records im Januar 2016 veröffentlicht hat, </w:t>
      </w:r>
      <w:r w:rsidR="00124273" w:rsidRPr="0023466C">
        <w:rPr>
          <w:rFonts w:ascii="Cambria" w:hAnsi="Cambria" w:cs="AGaramondPro-Regular"/>
        </w:rPr>
        <w:t xml:space="preserve">kommt die britische Rockband </w:t>
      </w:r>
      <w:r w:rsidR="00124273" w:rsidRPr="0023466C">
        <w:rPr>
          <w:rFonts w:ascii="Cambria" w:hAnsi="Cambria" w:cs="AGaramondPro-Regular"/>
          <w:b/>
        </w:rPr>
        <w:t xml:space="preserve">The </w:t>
      </w:r>
      <w:proofErr w:type="spellStart"/>
      <w:r w:rsidR="00124273" w:rsidRPr="0023466C">
        <w:rPr>
          <w:rFonts w:ascii="Cambria" w:hAnsi="Cambria" w:cs="AGaramondPro-Regular"/>
          <w:b/>
        </w:rPr>
        <w:t>Temperance</w:t>
      </w:r>
      <w:proofErr w:type="spellEnd"/>
      <w:r w:rsidR="00124273" w:rsidRPr="0023466C">
        <w:rPr>
          <w:rFonts w:ascii="Cambria" w:hAnsi="Cambria" w:cs="AGaramondPro-Regular"/>
          <w:b/>
        </w:rPr>
        <w:t xml:space="preserve"> Movement</w:t>
      </w:r>
      <w:r w:rsidR="00124273" w:rsidRPr="0023466C">
        <w:rPr>
          <w:rFonts w:ascii="Cambria" w:hAnsi="Cambria" w:cs="AGaramondPro-Regular"/>
        </w:rPr>
        <w:t xml:space="preserve"> im </w:t>
      </w:r>
      <w:r w:rsidR="00630579" w:rsidRPr="0023466C">
        <w:rPr>
          <w:rFonts w:ascii="Cambria" w:hAnsi="Cambria" w:cs="AGaramondPro-Regular"/>
        </w:rPr>
        <w:t xml:space="preserve">Dezember </w:t>
      </w:r>
      <w:r w:rsidR="00124273" w:rsidRPr="0023466C">
        <w:rPr>
          <w:rFonts w:ascii="Cambria" w:hAnsi="Cambria" w:cs="AGaramondPro-Regular"/>
        </w:rPr>
        <w:t xml:space="preserve">2016 </w:t>
      </w:r>
      <w:r w:rsidR="007122FB" w:rsidRPr="0023466C">
        <w:rPr>
          <w:rFonts w:ascii="Cambria" w:hAnsi="Cambria" w:cs="AGaramondPro-Regular"/>
        </w:rPr>
        <w:t>für sieben Zusatztermine</w:t>
      </w:r>
      <w:r w:rsidR="00124273" w:rsidRPr="0023466C">
        <w:rPr>
          <w:rFonts w:ascii="Cambria" w:hAnsi="Cambria" w:cs="AGaramondPro-Regular"/>
        </w:rPr>
        <w:t xml:space="preserve"> </w:t>
      </w:r>
      <w:r w:rsidR="008F484F" w:rsidRPr="0023466C">
        <w:rPr>
          <w:rFonts w:ascii="Cambria" w:hAnsi="Cambria" w:cs="AGaramondPro-Regular"/>
        </w:rPr>
        <w:t xml:space="preserve">zurück </w:t>
      </w:r>
      <w:r w:rsidR="005D3385" w:rsidRPr="0023466C">
        <w:rPr>
          <w:rFonts w:ascii="Cambria" w:hAnsi="Cambria" w:cs="AGaramondPro-Regular"/>
        </w:rPr>
        <w:t xml:space="preserve">nach Deutschland. </w:t>
      </w:r>
      <w:r w:rsidR="005D3385" w:rsidRPr="0023466C">
        <w:rPr>
          <w:rFonts w:ascii="Cambria" w:hAnsi="Cambria" w:cs="AGaramondPro-Regular"/>
          <w:b/>
        </w:rPr>
        <w:t xml:space="preserve">The </w:t>
      </w:r>
      <w:proofErr w:type="spellStart"/>
      <w:r w:rsidR="005D3385" w:rsidRPr="0023466C">
        <w:rPr>
          <w:rFonts w:ascii="Cambria" w:hAnsi="Cambria" w:cs="AGaramondPro-Regular"/>
          <w:b/>
        </w:rPr>
        <w:t>Temperance</w:t>
      </w:r>
      <w:proofErr w:type="spellEnd"/>
      <w:r w:rsidR="005D3385" w:rsidRPr="0023466C">
        <w:rPr>
          <w:rFonts w:ascii="Cambria" w:hAnsi="Cambria" w:cs="AGaramondPro-Regular"/>
          <w:b/>
        </w:rPr>
        <w:t xml:space="preserve"> Movement</w:t>
      </w:r>
      <w:r w:rsidR="008F484F" w:rsidRPr="0023466C">
        <w:rPr>
          <w:rFonts w:ascii="Cambria" w:hAnsi="Cambria" w:cs="AGaramondPro-Regular"/>
        </w:rPr>
        <w:t xml:space="preserve"> spielen</w:t>
      </w:r>
      <w:r w:rsidR="005D3385" w:rsidRPr="0023466C">
        <w:rPr>
          <w:rFonts w:ascii="Cambria" w:hAnsi="Cambria" w:cs="AGaramondPro-Regular"/>
        </w:rPr>
        <w:t xml:space="preserve"> </w:t>
      </w:r>
      <w:r w:rsidR="00630579" w:rsidRPr="0023466C">
        <w:rPr>
          <w:rFonts w:ascii="Cambria" w:hAnsi="Cambria" w:cs="AGaramondPro-Regular"/>
        </w:rPr>
        <w:t>am 13.12. in Berlin im Lido</w:t>
      </w:r>
      <w:r w:rsidR="008F484F" w:rsidRPr="0023466C">
        <w:rPr>
          <w:rFonts w:ascii="Cambria" w:hAnsi="Cambria" w:cs="AGaramondPro-Regular"/>
        </w:rPr>
        <w:t>, am 14.</w:t>
      </w:r>
      <w:r w:rsidR="00630579" w:rsidRPr="0023466C">
        <w:rPr>
          <w:rFonts w:ascii="Cambria" w:hAnsi="Cambria" w:cs="AGaramondPro-Regular"/>
        </w:rPr>
        <w:t xml:space="preserve">12. in Hamburg im </w:t>
      </w:r>
      <w:proofErr w:type="spellStart"/>
      <w:r w:rsidR="00630579" w:rsidRPr="0023466C">
        <w:rPr>
          <w:rFonts w:ascii="Cambria" w:hAnsi="Cambria" w:cs="AGaramondPro-Regular"/>
        </w:rPr>
        <w:t>Uebel</w:t>
      </w:r>
      <w:proofErr w:type="spellEnd"/>
      <w:r w:rsidR="00630579" w:rsidRPr="0023466C">
        <w:rPr>
          <w:rFonts w:ascii="Cambria" w:hAnsi="Cambria" w:cs="AGaramondPro-Regular"/>
        </w:rPr>
        <w:t xml:space="preserve"> &amp; Gefährlich, am 16.12. in der Isernhagen in der Blues</w:t>
      </w:r>
      <w:r>
        <w:rPr>
          <w:rFonts w:ascii="Cambria" w:hAnsi="Cambria" w:cs="AGaramondPro-Regular"/>
        </w:rPr>
        <w:t xml:space="preserve"> G</w:t>
      </w:r>
      <w:r w:rsidR="00630579" w:rsidRPr="0023466C">
        <w:rPr>
          <w:rFonts w:ascii="Cambria" w:hAnsi="Cambria" w:cs="AGaramondPro-Regular"/>
        </w:rPr>
        <w:t xml:space="preserve">arage, am 17.12. in Köln im Luxor, am 19.12. in Aschaffenburg im Colos-Saal, am 20.12. in Stuttgart im </w:t>
      </w:r>
      <w:proofErr w:type="spellStart"/>
      <w:r w:rsidR="00630579" w:rsidRPr="0023466C">
        <w:rPr>
          <w:rFonts w:ascii="Cambria" w:hAnsi="Cambria" w:cs="AGaramondPro-Regular"/>
        </w:rPr>
        <w:t>clubCann</w:t>
      </w:r>
      <w:proofErr w:type="spellEnd"/>
      <w:r w:rsidR="00630579" w:rsidRPr="0023466C">
        <w:rPr>
          <w:rFonts w:ascii="Cambria" w:hAnsi="Cambria" w:cs="AGaramondPro-Regular"/>
        </w:rPr>
        <w:t xml:space="preserve"> und am 21.12. </w:t>
      </w:r>
      <w:r w:rsidR="005D3385" w:rsidRPr="0023466C">
        <w:rPr>
          <w:rFonts w:ascii="Cambria" w:hAnsi="Cambria" w:cs="AGaramondPro-Regular"/>
        </w:rPr>
        <w:t>in</w:t>
      </w:r>
      <w:r w:rsidR="00630579" w:rsidRPr="0023466C">
        <w:rPr>
          <w:rFonts w:ascii="Cambria" w:hAnsi="Cambria" w:cs="AGaramondPro-Regular"/>
        </w:rPr>
        <w:t xml:space="preserve"> München im</w:t>
      </w:r>
      <w:r w:rsidR="008F484F" w:rsidRPr="0023466C">
        <w:rPr>
          <w:rFonts w:ascii="Cambria" w:hAnsi="Cambria" w:cs="AGaramondPro-Regular"/>
        </w:rPr>
        <w:t xml:space="preserve"> </w:t>
      </w:r>
      <w:r w:rsidR="005D3385" w:rsidRPr="0023466C">
        <w:rPr>
          <w:rFonts w:ascii="Cambria" w:hAnsi="Cambria" w:cs="AGaramondPro-Regular"/>
        </w:rPr>
        <w:t xml:space="preserve">Backstage </w:t>
      </w:r>
      <w:r w:rsidR="00630579" w:rsidRPr="0023466C">
        <w:rPr>
          <w:rFonts w:ascii="Cambria" w:hAnsi="Cambria" w:cs="AGaramondPro-Regular"/>
        </w:rPr>
        <w:t>Werk</w:t>
      </w:r>
      <w:r w:rsidR="008F484F" w:rsidRPr="0023466C">
        <w:rPr>
          <w:rFonts w:ascii="Cambria" w:hAnsi="Cambria" w:cs="AGaramondPro-Regular"/>
        </w:rPr>
        <w:t>.</w:t>
      </w:r>
    </w:p>
    <w:p w:rsidR="005D3385" w:rsidRPr="0023466C" w:rsidRDefault="005D3385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F7BDB" w:rsidRPr="0023466C" w:rsidRDefault="008F484F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23466C">
        <w:rPr>
          <w:rFonts w:ascii="Cambria" w:hAnsi="Cambria" w:cs="AGaramondPro-Regular"/>
          <w:b/>
        </w:rPr>
        <w:t xml:space="preserve">The </w:t>
      </w:r>
      <w:proofErr w:type="spellStart"/>
      <w:r w:rsidRPr="0023466C">
        <w:rPr>
          <w:rFonts w:ascii="Cambria" w:hAnsi="Cambria" w:cs="AGaramondPro-Regular"/>
          <w:b/>
        </w:rPr>
        <w:t>Temperance</w:t>
      </w:r>
      <w:proofErr w:type="spellEnd"/>
      <w:r w:rsidRPr="0023466C">
        <w:rPr>
          <w:rFonts w:ascii="Cambria" w:hAnsi="Cambria" w:cs="AGaramondPro-Regular"/>
          <w:b/>
        </w:rPr>
        <w:t xml:space="preserve"> Movement</w:t>
      </w:r>
      <w:r w:rsidR="005D3385" w:rsidRPr="0023466C">
        <w:rPr>
          <w:rFonts w:ascii="Cambria" w:hAnsi="Cambria" w:cs="AGaramondPro-Regular"/>
        </w:rPr>
        <w:t xml:space="preserve"> sind zweifelsohne einer der Senkrechtstarter der britischen Rockszene der letzten Jahre. Mit ihrem authentisch-erdigen Blues </w:t>
      </w:r>
      <w:r w:rsidRPr="0023466C">
        <w:rPr>
          <w:rFonts w:ascii="Cambria" w:hAnsi="Cambria" w:cs="AGaramondPro-Regular"/>
        </w:rPr>
        <w:t xml:space="preserve">Rock haben sich Phil Campbell (Gesang), Paul </w:t>
      </w:r>
      <w:proofErr w:type="spellStart"/>
      <w:r w:rsidRPr="0023466C">
        <w:rPr>
          <w:rFonts w:ascii="Cambria" w:hAnsi="Cambria" w:cs="AGaramondPro-Regular"/>
        </w:rPr>
        <w:t>Sayer</w:t>
      </w:r>
      <w:proofErr w:type="spellEnd"/>
      <w:r w:rsidRPr="0023466C">
        <w:rPr>
          <w:rFonts w:ascii="Cambria" w:hAnsi="Cambria" w:cs="AGaramondPro-Regular"/>
        </w:rPr>
        <w:t xml:space="preserve"> (Gitarre), Nick </w:t>
      </w:r>
      <w:proofErr w:type="spellStart"/>
      <w:r w:rsidRPr="0023466C">
        <w:rPr>
          <w:rFonts w:ascii="Cambria" w:hAnsi="Cambria" w:cs="AGaramondPro-Regular"/>
        </w:rPr>
        <w:t>Fyffe</w:t>
      </w:r>
      <w:proofErr w:type="spellEnd"/>
      <w:r w:rsidRPr="0023466C">
        <w:rPr>
          <w:rFonts w:ascii="Cambria" w:hAnsi="Cambria" w:cs="AGaramondPro-Regular"/>
        </w:rPr>
        <w:t xml:space="preserve"> (Bass) und Damon Wilson (Schlagzeug</w:t>
      </w:r>
      <w:r w:rsidR="0023466C">
        <w:rPr>
          <w:rFonts w:ascii="Cambria" w:hAnsi="Cambria" w:cs="AGaramondPro-Regular"/>
        </w:rPr>
        <w:t xml:space="preserve">) schnell zu </w:t>
      </w:r>
      <w:r w:rsidR="007122FB" w:rsidRPr="0023466C">
        <w:rPr>
          <w:rFonts w:ascii="Cambria" w:hAnsi="Cambria" w:cs="AGaramondPro-Regular"/>
        </w:rPr>
        <w:t>einer festen Größe</w:t>
      </w:r>
      <w:r w:rsidR="005D3385" w:rsidRPr="0023466C">
        <w:rPr>
          <w:rFonts w:ascii="Cambria" w:hAnsi="Cambria" w:cs="AGaramondPro-Regular"/>
        </w:rPr>
        <w:t xml:space="preserve"> im </w:t>
      </w:r>
      <w:r w:rsidR="007122FB" w:rsidRPr="0023466C">
        <w:rPr>
          <w:rFonts w:ascii="Cambria" w:hAnsi="Cambria" w:cs="AGaramondPro-Regular"/>
        </w:rPr>
        <w:t xml:space="preserve">Classic Rock-Bereich entwickelt. </w:t>
      </w:r>
      <w:r w:rsidR="005D3385" w:rsidRPr="0023466C">
        <w:rPr>
          <w:rFonts w:ascii="Cambria" w:hAnsi="Cambria" w:cs="AGaramondPro-Regular"/>
        </w:rPr>
        <w:t xml:space="preserve">Denn erst 2013 unterschreiben </w:t>
      </w:r>
      <w:r w:rsidR="005D3385" w:rsidRPr="0023466C">
        <w:rPr>
          <w:rFonts w:ascii="Cambria" w:hAnsi="Cambria" w:cs="AGaramondPro-Regular"/>
          <w:b/>
        </w:rPr>
        <w:t xml:space="preserve">The </w:t>
      </w:r>
      <w:proofErr w:type="spellStart"/>
      <w:r w:rsidR="005D3385" w:rsidRPr="0023466C">
        <w:rPr>
          <w:rFonts w:ascii="Cambria" w:hAnsi="Cambria" w:cs="AGaramondPro-Regular"/>
          <w:b/>
        </w:rPr>
        <w:t>Temperance</w:t>
      </w:r>
      <w:proofErr w:type="spellEnd"/>
      <w:r w:rsidR="005D3385" w:rsidRPr="0023466C">
        <w:rPr>
          <w:rFonts w:ascii="Cambria" w:hAnsi="Cambria" w:cs="AGaramondPro-Regular"/>
          <w:b/>
        </w:rPr>
        <w:t xml:space="preserve"> Movement</w:t>
      </w:r>
      <w:r w:rsidR="005D3385" w:rsidRPr="0023466C">
        <w:rPr>
          <w:rFonts w:ascii="Cambria" w:hAnsi="Cambria" w:cs="AGaramondPro-Regular"/>
        </w:rPr>
        <w:t xml:space="preserve"> ihren Plattenvertrag bei </w:t>
      </w:r>
      <w:proofErr w:type="spellStart"/>
      <w:r w:rsidR="005D3385" w:rsidRPr="0023466C">
        <w:rPr>
          <w:rFonts w:ascii="Cambria" w:hAnsi="Cambria" w:cs="AGaramondPro-Regular"/>
        </w:rPr>
        <w:t>Earache</w:t>
      </w:r>
      <w:proofErr w:type="spellEnd"/>
      <w:r w:rsidR="005D3385" w:rsidRPr="0023466C">
        <w:rPr>
          <w:rFonts w:ascii="Cambria" w:hAnsi="Cambria" w:cs="AGaramondPro-Regular"/>
        </w:rPr>
        <w:t xml:space="preserve"> Records, nachdem ihre Debüt-EP „Pride“ (2012) überall großartige Kritiken bekommt. Das ebenfalls hochgelobte selbstbetitelte Debütalbum steigt im September 2013 in den UK-Charts auf Platz 12 ein und verkauft über 30.000 Einheiten. Am Jahresende erhält das Quartett aus London den "Best New Band"-Award</w:t>
      </w:r>
      <w:r w:rsidRPr="0023466C">
        <w:rPr>
          <w:rFonts w:ascii="Cambria" w:hAnsi="Cambria" w:cs="AGaramondPro-Regular"/>
        </w:rPr>
        <w:t xml:space="preserve"> des britischen Szene-Magazins „Classic Rock“</w:t>
      </w:r>
      <w:r w:rsidR="005D3385" w:rsidRPr="0023466C">
        <w:rPr>
          <w:rFonts w:ascii="Cambria" w:hAnsi="Cambria" w:cs="AGaramondPro-Regular"/>
        </w:rPr>
        <w:t xml:space="preserve"> und spielt eine komplett ausverkaufte UK-Tour. Im Sommer 2014 eröffnen sie dann auf persönliche Einladung der Rolling Stones einige Shows in Europa und den USA. Ebendort gehen </w:t>
      </w:r>
      <w:r w:rsidR="005D3385" w:rsidRPr="0023466C">
        <w:rPr>
          <w:rFonts w:ascii="Cambria" w:hAnsi="Cambria" w:cs="AGaramondPro-Regular"/>
          <w:b/>
        </w:rPr>
        <w:t xml:space="preserve">The </w:t>
      </w:r>
      <w:proofErr w:type="spellStart"/>
      <w:r w:rsidR="005D3385" w:rsidRPr="0023466C">
        <w:rPr>
          <w:rFonts w:ascii="Cambria" w:hAnsi="Cambria" w:cs="AGaramondPro-Regular"/>
          <w:b/>
        </w:rPr>
        <w:t>Temperance</w:t>
      </w:r>
      <w:proofErr w:type="spellEnd"/>
      <w:r w:rsidR="005D3385" w:rsidRPr="0023466C">
        <w:rPr>
          <w:rFonts w:ascii="Cambria" w:hAnsi="Cambria" w:cs="AGaramondPro-Regular"/>
          <w:b/>
        </w:rPr>
        <w:t xml:space="preserve"> Movemen</w:t>
      </w:r>
      <w:r w:rsidR="00376BD9" w:rsidRPr="0023466C">
        <w:rPr>
          <w:rFonts w:ascii="Cambria" w:hAnsi="Cambria" w:cs="AGaramondPro-Regular"/>
        </w:rPr>
        <w:t xml:space="preserve">t 2015 zum ersten Mal auf </w:t>
      </w:r>
      <w:r w:rsidR="005D3385" w:rsidRPr="0023466C">
        <w:rPr>
          <w:rFonts w:ascii="Cambria" w:hAnsi="Cambria" w:cs="AGaramondPro-Regular"/>
        </w:rPr>
        <w:t xml:space="preserve">dreimonatige Tour, bevor sie ihr zweites Album „White Bear“ aufnehmen, das am 15. Januar 2016 auf </w:t>
      </w:r>
      <w:proofErr w:type="spellStart"/>
      <w:r w:rsidR="005D3385" w:rsidRPr="0023466C">
        <w:rPr>
          <w:rFonts w:ascii="Cambria" w:hAnsi="Cambria" w:cs="AGaramondPro-Regular"/>
        </w:rPr>
        <w:t>Earache</w:t>
      </w:r>
      <w:proofErr w:type="spellEnd"/>
      <w:r w:rsidR="005D3385" w:rsidRPr="0023466C">
        <w:rPr>
          <w:rFonts w:ascii="Cambria" w:hAnsi="Cambria" w:cs="AGaramondPro-Regular"/>
        </w:rPr>
        <w:t>/Warner erscheint. Produziert wu</w:t>
      </w:r>
      <w:r w:rsidR="004820BB" w:rsidRPr="0023466C">
        <w:rPr>
          <w:rFonts w:ascii="Cambria" w:hAnsi="Cambria" w:cs="AGaramondPro-Regular"/>
        </w:rPr>
        <w:t xml:space="preserve">rde das Werk von Sam Miller in </w:t>
      </w:r>
      <w:r w:rsidR="005D3385" w:rsidRPr="0023466C">
        <w:rPr>
          <w:rFonts w:ascii="Cambria" w:hAnsi="Cambria" w:cs="AGaramondPro-Regular"/>
        </w:rPr>
        <w:t xml:space="preserve">London, </w:t>
      </w:r>
      <w:proofErr w:type="spellStart"/>
      <w:r w:rsidR="005D3385" w:rsidRPr="0023466C">
        <w:rPr>
          <w:rFonts w:ascii="Cambria" w:hAnsi="Cambria" w:cs="AGaramondPro-Regular"/>
        </w:rPr>
        <w:t>Northamptonshire</w:t>
      </w:r>
      <w:proofErr w:type="spellEnd"/>
      <w:r w:rsidR="005D3385" w:rsidRPr="0023466C">
        <w:rPr>
          <w:rFonts w:ascii="Cambria" w:hAnsi="Cambria" w:cs="AGaramondPro-Regular"/>
        </w:rPr>
        <w:t xml:space="preserve"> und Monmouth. </w:t>
      </w:r>
    </w:p>
    <w:p w:rsidR="007122FB" w:rsidRPr="0023466C" w:rsidRDefault="007122FB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35CC5" w:rsidRPr="0023466C" w:rsidRDefault="00135CC5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23466C">
        <w:rPr>
          <w:rFonts w:ascii="Cambria" w:hAnsi="Cambria" w:cs="AGaramondPro-Regular"/>
        </w:rPr>
        <w:t xml:space="preserve">Für das kürzlich </w:t>
      </w:r>
      <w:r w:rsidR="0023466C">
        <w:rPr>
          <w:rFonts w:ascii="Cambria" w:hAnsi="Cambria" w:cs="AGaramondPro-Regular"/>
        </w:rPr>
        <w:t xml:space="preserve">auf der Webseite des deutschen </w:t>
      </w:r>
      <w:r w:rsidRPr="0023466C">
        <w:rPr>
          <w:rFonts w:ascii="Cambria" w:hAnsi="Cambria" w:cs="AGaramondPro-Regular"/>
        </w:rPr>
        <w:t>Rolling Stone exklusiv veröffentlichte Video zum Song „White Bear“</w:t>
      </w:r>
      <w:r w:rsidR="00630579" w:rsidRPr="0023466C">
        <w:rPr>
          <w:rFonts w:ascii="Cambria" w:hAnsi="Cambria" w:cs="AGaramondPro-Regular"/>
        </w:rPr>
        <w:t xml:space="preserve"> </w:t>
      </w:r>
      <w:r w:rsidRPr="0023466C">
        <w:rPr>
          <w:rFonts w:ascii="Cambria" w:hAnsi="Cambria" w:cs="AGaramondPro-Regular"/>
        </w:rPr>
        <w:t>hat die Band gemeinsam</w:t>
      </w:r>
      <w:r w:rsidR="007122FB" w:rsidRPr="0023466C">
        <w:rPr>
          <w:rFonts w:ascii="Cambria" w:hAnsi="Cambria" w:cs="AGaramondPro-Regular"/>
        </w:rPr>
        <w:t xml:space="preserve"> mit Fotograf, Filmemacher und Multimedia-Künstler Steven </w:t>
      </w:r>
      <w:proofErr w:type="spellStart"/>
      <w:r w:rsidR="007122FB" w:rsidRPr="0023466C">
        <w:rPr>
          <w:rFonts w:ascii="Cambria" w:hAnsi="Cambria" w:cs="AGaramondPro-Regular"/>
        </w:rPr>
        <w:t>Sebring</w:t>
      </w:r>
      <w:proofErr w:type="spellEnd"/>
      <w:r w:rsidRPr="0023466C">
        <w:rPr>
          <w:rFonts w:ascii="Cambria" w:hAnsi="Cambria" w:cs="AGaramondPro-Regular"/>
        </w:rPr>
        <w:t xml:space="preserve"> gearbeitet. </w:t>
      </w:r>
      <w:proofErr w:type="spellStart"/>
      <w:r w:rsidRPr="0023466C">
        <w:rPr>
          <w:rFonts w:ascii="Cambria" w:hAnsi="Cambria" w:cs="AGaramondPro-Regular"/>
        </w:rPr>
        <w:t>Sebring</w:t>
      </w:r>
      <w:proofErr w:type="spellEnd"/>
      <w:r w:rsidRPr="0023466C">
        <w:rPr>
          <w:rFonts w:ascii="Cambria" w:hAnsi="Cambria" w:cs="AGaramondPro-Regular"/>
        </w:rPr>
        <w:t xml:space="preserve"> der </w:t>
      </w:r>
      <w:r w:rsidR="007122FB" w:rsidRPr="0023466C">
        <w:rPr>
          <w:rFonts w:ascii="Cambria" w:hAnsi="Cambria" w:cs="AGaramondPro-Regular"/>
        </w:rPr>
        <w:t xml:space="preserve">auch das Cover zum neuen Album „White Bear“ von </w:t>
      </w:r>
      <w:r w:rsidR="007122FB" w:rsidRPr="0023466C">
        <w:rPr>
          <w:rFonts w:ascii="Cambria" w:hAnsi="Cambria" w:cs="AGaramondPro-Regular"/>
          <w:b/>
        </w:rPr>
        <w:t xml:space="preserve">The </w:t>
      </w:r>
      <w:proofErr w:type="spellStart"/>
      <w:r w:rsidR="007122FB" w:rsidRPr="0023466C">
        <w:rPr>
          <w:rFonts w:ascii="Cambria" w:hAnsi="Cambria" w:cs="AGaramondPro-Regular"/>
          <w:b/>
        </w:rPr>
        <w:t>Te</w:t>
      </w:r>
      <w:r w:rsidRPr="0023466C">
        <w:rPr>
          <w:rFonts w:ascii="Cambria" w:hAnsi="Cambria" w:cs="AGaramondPro-Regular"/>
          <w:b/>
        </w:rPr>
        <w:t>mperance</w:t>
      </w:r>
      <w:proofErr w:type="spellEnd"/>
      <w:r w:rsidRPr="0023466C">
        <w:rPr>
          <w:rFonts w:ascii="Cambria" w:hAnsi="Cambria" w:cs="AGaramondPro-Regular"/>
          <w:b/>
        </w:rPr>
        <w:t xml:space="preserve"> Movement</w:t>
      </w:r>
      <w:r w:rsidR="00630579" w:rsidRPr="0023466C">
        <w:rPr>
          <w:rFonts w:ascii="Cambria" w:hAnsi="Cambria" w:cs="AGaramondPro-Regular"/>
        </w:rPr>
        <w:t xml:space="preserve"> entworfen hat</w:t>
      </w:r>
      <w:r w:rsidRPr="0023466C">
        <w:rPr>
          <w:rFonts w:ascii="Cambria" w:hAnsi="Cambria" w:cs="AGaramondPro-Regular"/>
        </w:rPr>
        <w:t xml:space="preserve">, arbeitet bereits mit </w:t>
      </w:r>
      <w:r w:rsidR="007122FB" w:rsidRPr="0023466C">
        <w:rPr>
          <w:rFonts w:ascii="Cambria" w:hAnsi="Cambria" w:cs="AGaramondPro-Regular"/>
        </w:rPr>
        <w:t xml:space="preserve">Patti Smith, Neil Young, Joey Ramone, Alec Baldwin, Philip Glass, JFK Jr. und Bill Gates und hat 2008 einen </w:t>
      </w:r>
      <w:proofErr w:type="spellStart"/>
      <w:r w:rsidR="007122FB" w:rsidRPr="0023466C">
        <w:rPr>
          <w:rFonts w:ascii="Cambria" w:hAnsi="Cambria" w:cs="AGaramondPro-Regular"/>
        </w:rPr>
        <w:t>Sundance</w:t>
      </w:r>
      <w:proofErr w:type="spellEnd"/>
      <w:r w:rsidR="007122FB" w:rsidRPr="0023466C">
        <w:rPr>
          <w:rFonts w:ascii="Cambria" w:hAnsi="Cambria" w:cs="AGaramondPro-Regular"/>
        </w:rPr>
        <w:t xml:space="preserve"> Award in der Kategorie „Excellen</w:t>
      </w:r>
      <w:r w:rsidRPr="0023466C">
        <w:rPr>
          <w:rFonts w:ascii="Cambria" w:hAnsi="Cambria" w:cs="AGaramondPro-Regular"/>
        </w:rPr>
        <w:t xml:space="preserve">ce in </w:t>
      </w:r>
      <w:proofErr w:type="spellStart"/>
      <w:r w:rsidRPr="0023466C">
        <w:rPr>
          <w:rFonts w:ascii="Cambria" w:hAnsi="Cambria" w:cs="AGaramondPro-Regular"/>
        </w:rPr>
        <w:t>Cinematography</w:t>
      </w:r>
      <w:proofErr w:type="spellEnd"/>
      <w:r w:rsidRPr="0023466C">
        <w:rPr>
          <w:rFonts w:ascii="Cambria" w:hAnsi="Cambria" w:cs="AGaramondPro-Regular"/>
        </w:rPr>
        <w:t xml:space="preserve">“ gewonnen. </w:t>
      </w:r>
      <w:r w:rsidR="007122FB" w:rsidRPr="0023466C">
        <w:rPr>
          <w:rFonts w:ascii="Cambria" w:hAnsi="Cambria" w:cs="AGaramondPro-Regular"/>
        </w:rPr>
        <w:t xml:space="preserve">Das Video wurde mit </w:t>
      </w:r>
      <w:proofErr w:type="spellStart"/>
      <w:r w:rsidR="007122FB" w:rsidRPr="0023466C">
        <w:rPr>
          <w:rFonts w:ascii="Cambria" w:hAnsi="Cambria" w:cs="AGaramondPro-Regular"/>
        </w:rPr>
        <w:t>Sebrings</w:t>
      </w:r>
      <w:proofErr w:type="spellEnd"/>
      <w:r w:rsidR="007122FB" w:rsidRPr="0023466C">
        <w:rPr>
          <w:rFonts w:ascii="Cambria" w:hAnsi="Cambria" w:cs="AGaramondPro-Regular"/>
        </w:rPr>
        <w:t xml:space="preserve"> innovativen „Revolution System“ aufgenommen. Dadurch entstand </w:t>
      </w:r>
      <w:r w:rsidRPr="0023466C">
        <w:rPr>
          <w:rFonts w:ascii="Cambria" w:hAnsi="Cambria" w:cs="AGaramondPro-Regular"/>
        </w:rPr>
        <w:t>ein beeindruckender</w:t>
      </w:r>
      <w:r w:rsidR="007122FB" w:rsidRPr="0023466C">
        <w:rPr>
          <w:rFonts w:ascii="Cambria" w:hAnsi="Cambria" w:cs="AGaramondPro-Regular"/>
        </w:rPr>
        <w:t xml:space="preserve"> 3D-Look im Clip.</w:t>
      </w:r>
      <w:r w:rsidRPr="0023466C">
        <w:rPr>
          <w:rFonts w:ascii="Cambria" w:hAnsi="Cambria" w:cs="AGaramondPro-Regular"/>
        </w:rPr>
        <w:t xml:space="preserve"> </w:t>
      </w:r>
    </w:p>
    <w:p w:rsidR="007122FB" w:rsidRPr="0023466C" w:rsidRDefault="00135CC5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FF0000"/>
        </w:rPr>
      </w:pPr>
      <w:r w:rsidRPr="0023466C">
        <w:rPr>
          <w:rFonts w:ascii="Cambria" w:hAnsi="Cambria" w:cs="AGaramondPro-Regular"/>
        </w:rPr>
        <w:t xml:space="preserve">Zu sehen ist das Video hier: </w:t>
      </w:r>
      <w:hyperlink r:id="rId11" w:history="1">
        <w:r w:rsidRPr="0023466C">
          <w:rPr>
            <w:rStyle w:val="Hyperlink"/>
            <w:rFonts w:ascii="Cambria" w:hAnsi="Cambria" w:cs="AGaramondPro-Regular"/>
          </w:rPr>
          <w:t>https://vimeo.com/164693663</w:t>
        </w:r>
      </w:hyperlink>
      <w:r w:rsidRPr="0023466C">
        <w:rPr>
          <w:rFonts w:ascii="Cambria" w:hAnsi="Cambria" w:cs="AGaramondPro-Regular"/>
          <w:color w:val="FF0000"/>
        </w:rPr>
        <w:t xml:space="preserve"> </w:t>
      </w:r>
    </w:p>
    <w:p w:rsidR="005D3385" w:rsidRPr="0023466C" w:rsidRDefault="005D3385" w:rsidP="0023466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135CC5" w:rsidRDefault="00904595" w:rsidP="0023466C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23466C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B21C16" w:rsidRPr="0023466C">
        <w:rPr>
          <w:rFonts w:ascii="Cambria" w:hAnsi="Cambria" w:cs="Times New Roman"/>
          <w:color w:val="auto"/>
          <w:sz w:val="22"/>
          <w:szCs w:val="22"/>
        </w:rPr>
        <w:t>Frei</w:t>
      </w:r>
      <w:r w:rsidR="004F3B2E" w:rsidRPr="0023466C">
        <w:rPr>
          <w:rFonts w:ascii="Cambria" w:hAnsi="Cambria" w:cs="Times New Roman"/>
          <w:color w:val="auto"/>
          <w:sz w:val="22"/>
          <w:szCs w:val="22"/>
        </w:rPr>
        <w:t>tag, dem 1</w:t>
      </w:r>
      <w:r w:rsidR="00B21C16" w:rsidRPr="0023466C">
        <w:rPr>
          <w:rFonts w:ascii="Cambria" w:hAnsi="Cambria" w:cs="Times New Roman"/>
          <w:color w:val="auto"/>
          <w:sz w:val="22"/>
          <w:szCs w:val="22"/>
        </w:rPr>
        <w:t>7. Juni</w:t>
      </w:r>
      <w:r w:rsidR="002369BD" w:rsidRPr="0023466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B21C16" w:rsidRPr="0023466C">
        <w:rPr>
          <w:rFonts w:ascii="Cambria" w:hAnsi="Cambria" w:cs="Times New Roman"/>
          <w:color w:val="auto"/>
          <w:sz w:val="22"/>
          <w:szCs w:val="22"/>
        </w:rPr>
        <w:t>2016</w:t>
      </w:r>
      <w:r w:rsidRPr="0023466C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2" w:history="1">
        <w:r w:rsidR="00376BD9" w:rsidRPr="0023466C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="00376BD9" w:rsidRPr="0023466C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3" w:history="1">
        <w:r w:rsidR="00376BD9" w:rsidRPr="0023466C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Pr="0023466C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4" w:history="1">
        <w:r w:rsidR="00376BD9" w:rsidRPr="0023466C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="00376BD9" w:rsidRPr="0023466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23466C">
        <w:rPr>
          <w:rFonts w:ascii="Cambria" w:hAnsi="Cambria" w:cs="Times New Roman"/>
          <w:color w:val="auto"/>
          <w:sz w:val="22"/>
          <w:szCs w:val="22"/>
        </w:rPr>
        <w:t xml:space="preserve">sowie telefonisch unter 01806 – 777 111* oder 01806 – 999 000 555* (*20 Ct./Anruf – Mobilfunkpreise max. 60 Ct./Anruf) und bei den bekannten Vorverkaufsstellen erhältlich. </w:t>
      </w:r>
      <w:r w:rsidR="00B21C16" w:rsidRPr="0023466C">
        <w:rPr>
          <w:rFonts w:ascii="Cambria" w:hAnsi="Cambria" w:cs="Times New Roman"/>
          <w:color w:val="auto"/>
          <w:sz w:val="22"/>
          <w:szCs w:val="22"/>
        </w:rPr>
        <w:t>Bereits ab Mittwoch</w:t>
      </w:r>
      <w:r w:rsidR="00376BD9" w:rsidRPr="0023466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B21C16" w:rsidRPr="0023466C">
        <w:rPr>
          <w:rFonts w:ascii="Cambria" w:hAnsi="Cambria" w:cs="Times New Roman"/>
          <w:color w:val="auto"/>
          <w:sz w:val="22"/>
          <w:szCs w:val="22"/>
        </w:rPr>
        <w:t xml:space="preserve">15. Juni 2016, </w:t>
      </w:r>
      <w:r w:rsidR="004F3B2E" w:rsidRPr="0023466C">
        <w:rPr>
          <w:rFonts w:ascii="Cambria" w:hAnsi="Cambria" w:cs="Times New Roman"/>
          <w:color w:val="auto"/>
          <w:sz w:val="22"/>
          <w:szCs w:val="22"/>
        </w:rPr>
        <w:t xml:space="preserve">10:00 Uhr bieten die Ticketanbieter </w:t>
      </w:r>
      <w:proofErr w:type="spellStart"/>
      <w:r w:rsidR="004F3B2E" w:rsidRPr="0023466C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4F3B2E" w:rsidRPr="0023466C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4F3B2E" w:rsidRPr="0023466C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4F3B2E" w:rsidRPr="0023466C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4F3B2E" w:rsidRPr="0023466C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4F3B2E" w:rsidRPr="0023466C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135CC5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23466C" w:rsidRDefault="00376BD9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135CC5">
        <w:rPr>
          <w:rFonts w:asciiTheme="majorHAnsi" w:hAnsiTheme="majorHAnsi" w:cs="Calibri"/>
        </w:rPr>
        <w:t>Weitere Informationen unter:</w:t>
      </w:r>
      <w:r w:rsidR="006A7550" w:rsidRPr="00135CC5">
        <w:rPr>
          <w:rFonts w:asciiTheme="majorHAnsi" w:hAnsiTheme="majorHAnsi" w:cs="Calibri"/>
        </w:rPr>
        <w:br/>
      </w:r>
      <w:hyperlink r:id="rId15" w:history="1">
        <w:r w:rsidR="006A7550" w:rsidRPr="00135CC5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135CC5">
        <w:rPr>
          <w:rFonts w:asciiTheme="majorHAnsi" w:hAnsiTheme="majorHAnsi" w:cs="Calibri"/>
        </w:rPr>
        <w:t xml:space="preserve"> | </w:t>
      </w:r>
      <w:hyperlink r:id="rId16" w:history="1">
        <w:r w:rsidR="005D3385" w:rsidRPr="00135CC5">
          <w:rPr>
            <w:rStyle w:val="Hyperlink"/>
            <w:rFonts w:asciiTheme="majorHAnsi" w:hAnsiTheme="majorHAnsi" w:cs="Calibri"/>
          </w:rPr>
          <w:t>www.thetemperancemovement.com</w:t>
        </w:r>
      </w:hyperlink>
      <w:r w:rsidR="005D3385" w:rsidRPr="00135CC5">
        <w:rPr>
          <w:rFonts w:asciiTheme="majorHAnsi" w:hAnsiTheme="majorHAnsi" w:cs="Calibri"/>
        </w:rPr>
        <w:t xml:space="preserve"> | </w:t>
      </w:r>
      <w:hyperlink r:id="rId17" w:history="1">
        <w:r w:rsidR="005D3385" w:rsidRPr="00135CC5">
          <w:rPr>
            <w:rStyle w:val="Hyperlink"/>
            <w:rFonts w:asciiTheme="majorHAnsi" w:hAnsiTheme="majorHAnsi" w:cs="Calibri"/>
          </w:rPr>
          <w:t>www.earache.com</w:t>
        </w:r>
      </w:hyperlink>
      <w:bookmarkStart w:id="0" w:name="_GoBack"/>
      <w:bookmarkEnd w:id="0"/>
      <w:r w:rsidR="003053E8" w:rsidRPr="00135CC5">
        <w:rPr>
          <w:rStyle w:val="Hyperlink"/>
          <w:rFonts w:asciiTheme="majorHAnsi" w:hAnsiTheme="majorHAnsi"/>
          <w:sz w:val="20"/>
          <w:szCs w:val="20"/>
        </w:rPr>
        <w:br/>
      </w:r>
      <w:r w:rsidR="0023466C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35CC5" w:rsidRDefault="005561C3" w:rsidP="0072488E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 w:rsidRPr="00135CC5">
        <w:rPr>
          <w:b/>
          <w:color w:val="auto"/>
          <w:sz w:val="48"/>
          <w:szCs w:val="22"/>
          <w:lang w:val="en-US" w:eastAsia="de-DE"/>
        </w:rPr>
        <w:t>The Temperance Movement</w:t>
      </w:r>
      <w:r w:rsidR="005D3385" w:rsidRPr="00135CC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  <w:r w:rsidRPr="00135CC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Live</w:t>
      </w:r>
      <w:r w:rsidR="00AA09E9" w:rsidRPr="00135CC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2016</w:t>
      </w:r>
      <w:r w:rsidR="0005166C" w:rsidRPr="00135CC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0C29FE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Di  </w:t>
      </w:r>
      <w:r w:rsidR="000C29FE" w:rsidRPr="00135CC5">
        <w:rPr>
          <w:color w:val="auto"/>
          <w:sz w:val="26"/>
          <w:szCs w:val="22"/>
          <w:lang w:eastAsia="de-DE"/>
        </w:rPr>
        <w:t>13.12.2016</w:t>
      </w:r>
      <w:r w:rsidR="000C29FE" w:rsidRPr="00135CC5">
        <w:rPr>
          <w:color w:val="auto"/>
          <w:sz w:val="26"/>
          <w:szCs w:val="22"/>
          <w:lang w:eastAsia="de-DE"/>
        </w:rPr>
        <w:tab/>
        <w:t>Berlin</w:t>
      </w:r>
      <w:r w:rsidR="000C29FE" w:rsidRPr="00135CC5">
        <w:rPr>
          <w:color w:val="auto"/>
          <w:sz w:val="26"/>
          <w:szCs w:val="22"/>
          <w:lang w:eastAsia="de-DE"/>
        </w:rPr>
        <w:tab/>
      </w:r>
      <w:r w:rsidR="005561C3" w:rsidRPr="00135CC5">
        <w:rPr>
          <w:color w:val="auto"/>
          <w:sz w:val="26"/>
          <w:szCs w:val="22"/>
          <w:lang w:eastAsia="de-DE"/>
        </w:rPr>
        <w:t xml:space="preserve">/ </w:t>
      </w:r>
      <w:r w:rsidR="000C29FE" w:rsidRPr="00135CC5">
        <w:rPr>
          <w:color w:val="auto"/>
          <w:sz w:val="26"/>
          <w:szCs w:val="22"/>
          <w:lang w:eastAsia="de-DE"/>
        </w:rPr>
        <w:t>Lido</w:t>
      </w:r>
    </w:p>
    <w:p w:rsidR="000C29FE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Mi  </w:t>
      </w:r>
      <w:r w:rsidR="005561C3" w:rsidRPr="00135CC5">
        <w:rPr>
          <w:color w:val="auto"/>
          <w:sz w:val="26"/>
          <w:szCs w:val="22"/>
          <w:lang w:eastAsia="de-DE"/>
        </w:rPr>
        <w:t>14.12.2016</w:t>
      </w:r>
      <w:r w:rsidR="005561C3" w:rsidRPr="00135CC5">
        <w:rPr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 w:rsidR="000C29FE" w:rsidRPr="00135CC5">
        <w:rPr>
          <w:color w:val="auto"/>
          <w:sz w:val="26"/>
          <w:szCs w:val="22"/>
          <w:lang w:eastAsia="de-DE"/>
        </w:rPr>
        <w:t>Uebel</w:t>
      </w:r>
      <w:proofErr w:type="spellEnd"/>
      <w:r w:rsidR="000C29FE" w:rsidRPr="00135CC5">
        <w:rPr>
          <w:color w:val="auto"/>
          <w:sz w:val="26"/>
          <w:szCs w:val="22"/>
          <w:lang w:eastAsia="de-DE"/>
        </w:rPr>
        <w:t xml:space="preserve"> &amp; Gefährlich</w:t>
      </w:r>
    </w:p>
    <w:p w:rsidR="000C29FE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Fr  </w:t>
      </w:r>
      <w:r w:rsidR="005561C3" w:rsidRPr="00135CC5">
        <w:rPr>
          <w:color w:val="auto"/>
          <w:sz w:val="26"/>
          <w:szCs w:val="22"/>
          <w:lang w:eastAsia="de-DE"/>
        </w:rPr>
        <w:t>16.12.2016</w:t>
      </w:r>
      <w:r w:rsidR="005561C3" w:rsidRPr="00135CC5">
        <w:rPr>
          <w:color w:val="auto"/>
          <w:sz w:val="26"/>
          <w:szCs w:val="22"/>
          <w:lang w:eastAsia="de-DE"/>
        </w:rPr>
        <w:tab/>
        <w:t xml:space="preserve">Isernhagen / </w:t>
      </w:r>
      <w:r w:rsidR="000C29FE" w:rsidRPr="00135CC5">
        <w:rPr>
          <w:color w:val="auto"/>
          <w:sz w:val="26"/>
          <w:szCs w:val="22"/>
          <w:lang w:eastAsia="de-DE"/>
        </w:rPr>
        <w:t>Blues Garage</w:t>
      </w:r>
    </w:p>
    <w:p w:rsidR="000C29FE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Sa  </w:t>
      </w:r>
      <w:r w:rsidR="005561C3" w:rsidRPr="00135CC5">
        <w:rPr>
          <w:color w:val="auto"/>
          <w:sz w:val="26"/>
          <w:szCs w:val="22"/>
          <w:lang w:eastAsia="de-DE"/>
        </w:rPr>
        <w:t>17.12.2016</w:t>
      </w:r>
      <w:r w:rsidR="005561C3" w:rsidRPr="00135CC5">
        <w:rPr>
          <w:color w:val="auto"/>
          <w:sz w:val="26"/>
          <w:szCs w:val="22"/>
          <w:lang w:eastAsia="de-DE"/>
        </w:rPr>
        <w:tab/>
        <w:t xml:space="preserve">Köln / </w:t>
      </w:r>
      <w:r w:rsidR="000C29FE" w:rsidRPr="00135CC5">
        <w:rPr>
          <w:color w:val="auto"/>
          <w:sz w:val="26"/>
          <w:szCs w:val="22"/>
          <w:lang w:eastAsia="de-DE"/>
        </w:rPr>
        <w:t>Luxor</w:t>
      </w:r>
    </w:p>
    <w:p w:rsidR="000C29FE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Mo  </w:t>
      </w:r>
      <w:r w:rsidR="005561C3" w:rsidRPr="00135CC5">
        <w:rPr>
          <w:color w:val="auto"/>
          <w:sz w:val="26"/>
          <w:szCs w:val="22"/>
          <w:lang w:eastAsia="de-DE"/>
        </w:rPr>
        <w:t>19.12.2016</w:t>
      </w:r>
      <w:r w:rsidR="005561C3" w:rsidRPr="00135CC5">
        <w:rPr>
          <w:color w:val="auto"/>
          <w:sz w:val="26"/>
          <w:szCs w:val="22"/>
          <w:lang w:eastAsia="de-DE"/>
        </w:rPr>
        <w:tab/>
        <w:t xml:space="preserve">Aschaffenburg / </w:t>
      </w:r>
      <w:r w:rsidR="000C29FE" w:rsidRPr="00135CC5">
        <w:rPr>
          <w:color w:val="auto"/>
          <w:sz w:val="26"/>
          <w:szCs w:val="22"/>
          <w:lang w:eastAsia="de-DE"/>
        </w:rPr>
        <w:t>Colos-Saal</w:t>
      </w:r>
    </w:p>
    <w:p w:rsidR="000C29FE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Di  </w:t>
      </w:r>
      <w:r w:rsidR="005561C3" w:rsidRPr="00135CC5">
        <w:rPr>
          <w:color w:val="auto"/>
          <w:sz w:val="26"/>
          <w:szCs w:val="22"/>
          <w:lang w:eastAsia="de-DE"/>
        </w:rPr>
        <w:t>20.12.2016</w:t>
      </w:r>
      <w:r w:rsidR="005561C3" w:rsidRPr="00135CC5">
        <w:rPr>
          <w:color w:val="auto"/>
          <w:sz w:val="26"/>
          <w:szCs w:val="22"/>
          <w:lang w:eastAsia="de-DE"/>
        </w:rPr>
        <w:tab/>
      </w:r>
      <w:proofErr w:type="spellStart"/>
      <w:r w:rsidR="005561C3" w:rsidRPr="00135CC5">
        <w:rPr>
          <w:color w:val="auto"/>
          <w:sz w:val="26"/>
          <w:szCs w:val="22"/>
          <w:lang w:eastAsia="de-DE"/>
        </w:rPr>
        <w:t>Suttgart</w:t>
      </w:r>
      <w:proofErr w:type="spellEnd"/>
      <w:r w:rsidR="005561C3" w:rsidRPr="00135CC5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="000C29FE" w:rsidRPr="00135CC5">
        <w:rPr>
          <w:color w:val="auto"/>
          <w:sz w:val="26"/>
          <w:szCs w:val="22"/>
          <w:lang w:eastAsia="de-DE"/>
        </w:rPr>
        <w:t>clubCann</w:t>
      </w:r>
      <w:proofErr w:type="spellEnd"/>
    </w:p>
    <w:p w:rsidR="0005166C" w:rsidRPr="00135CC5" w:rsidRDefault="0023466C" w:rsidP="005561C3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 xml:space="preserve">Mi  </w:t>
      </w:r>
      <w:r w:rsidR="005561C3" w:rsidRPr="00135CC5">
        <w:rPr>
          <w:color w:val="auto"/>
          <w:sz w:val="26"/>
          <w:szCs w:val="22"/>
          <w:lang w:eastAsia="de-DE"/>
        </w:rPr>
        <w:t>21.12.2016</w:t>
      </w:r>
      <w:r w:rsidR="005561C3" w:rsidRPr="00135CC5">
        <w:rPr>
          <w:color w:val="auto"/>
          <w:sz w:val="26"/>
          <w:szCs w:val="22"/>
          <w:lang w:eastAsia="de-DE"/>
        </w:rPr>
        <w:tab/>
        <w:t xml:space="preserve">München / </w:t>
      </w:r>
      <w:r w:rsidR="000C29FE" w:rsidRPr="00135CC5">
        <w:rPr>
          <w:color w:val="auto"/>
          <w:sz w:val="26"/>
          <w:szCs w:val="22"/>
          <w:lang w:eastAsia="de-DE"/>
        </w:rPr>
        <w:t>Backstage Werk</w:t>
      </w:r>
    </w:p>
    <w:p w:rsidR="000C29FE" w:rsidRPr="00135CC5" w:rsidRDefault="000C29FE" w:rsidP="000C29FE">
      <w:pPr>
        <w:rPr>
          <w:rFonts w:asciiTheme="majorHAnsi" w:hAnsiTheme="majorHAnsi"/>
          <w:lang w:eastAsia="de-DE"/>
        </w:rPr>
      </w:pPr>
    </w:p>
    <w:p w:rsidR="0005166C" w:rsidRPr="00135CC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35CC5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35CC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135CC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135CC5" w:rsidRDefault="0005166C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35CC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9" w:history="1">
        <w:r w:rsidRPr="00135CC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Pr="00135CC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135CC5" w:rsidRDefault="0023466C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35CC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135CC5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35CC5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466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466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466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466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C29FE"/>
    <w:rsid w:val="000D300B"/>
    <w:rsid w:val="001051F5"/>
    <w:rsid w:val="00110D76"/>
    <w:rsid w:val="001117E3"/>
    <w:rsid w:val="001220C4"/>
    <w:rsid w:val="00124273"/>
    <w:rsid w:val="0012792E"/>
    <w:rsid w:val="00135CC5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466C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76BD9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20BB"/>
    <w:rsid w:val="004A04A0"/>
    <w:rsid w:val="004A4883"/>
    <w:rsid w:val="004A6553"/>
    <w:rsid w:val="004B0F42"/>
    <w:rsid w:val="004C2A1C"/>
    <w:rsid w:val="004D353F"/>
    <w:rsid w:val="004D5892"/>
    <w:rsid w:val="004F0DC9"/>
    <w:rsid w:val="004F3B2E"/>
    <w:rsid w:val="004F7849"/>
    <w:rsid w:val="0051576D"/>
    <w:rsid w:val="00515CB9"/>
    <w:rsid w:val="00516894"/>
    <w:rsid w:val="00537BA0"/>
    <w:rsid w:val="00547857"/>
    <w:rsid w:val="00553D64"/>
    <w:rsid w:val="00555DF4"/>
    <w:rsid w:val="005561C3"/>
    <w:rsid w:val="005720BC"/>
    <w:rsid w:val="0059106E"/>
    <w:rsid w:val="0059286E"/>
    <w:rsid w:val="00592A2E"/>
    <w:rsid w:val="005A3E21"/>
    <w:rsid w:val="005A5C48"/>
    <w:rsid w:val="005B1B94"/>
    <w:rsid w:val="005B249D"/>
    <w:rsid w:val="005D3385"/>
    <w:rsid w:val="005E01C1"/>
    <w:rsid w:val="005E6AF1"/>
    <w:rsid w:val="005E78C0"/>
    <w:rsid w:val="005E7C97"/>
    <w:rsid w:val="005F38E5"/>
    <w:rsid w:val="005F3B20"/>
    <w:rsid w:val="005F46C5"/>
    <w:rsid w:val="005F7AD8"/>
    <w:rsid w:val="005F7BDB"/>
    <w:rsid w:val="00600801"/>
    <w:rsid w:val="00602432"/>
    <w:rsid w:val="00605EBA"/>
    <w:rsid w:val="00630579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2FB"/>
    <w:rsid w:val="00712C7A"/>
    <w:rsid w:val="007170EC"/>
    <w:rsid w:val="007236B2"/>
    <w:rsid w:val="00724747"/>
    <w:rsid w:val="0072488E"/>
    <w:rsid w:val="00746DCF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8F484F"/>
    <w:rsid w:val="00904595"/>
    <w:rsid w:val="00906567"/>
    <w:rsid w:val="00906C89"/>
    <w:rsid w:val="0091624C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09E9"/>
    <w:rsid w:val="00AA6CF6"/>
    <w:rsid w:val="00AC2D0B"/>
    <w:rsid w:val="00AD1209"/>
    <w:rsid w:val="00AD28B2"/>
    <w:rsid w:val="00AE04A0"/>
    <w:rsid w:val="00AF05CB"/>
    <w:rsid w:val="00B06E2F"/>
    <w:rsid w:val="00B17BEE"/>
    <w:rsid w:val="00B21C16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5064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35F24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master.de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yticket.de" TargetMode="External"/><Relationship Id="rId17" Type="http://schemas.openxmlformats.org/officeDocument/2006/relationships/hyperlink" Target="http://www.earach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hetemperancemovement.com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16469366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izpro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eventim.d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2390-1037-4F33-997F-AF77B2E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2016-06-10T13:24:00Z</cp:lastPrinted>
  <dcterms:created xsi:type="dcterms:W3CDTF">2016-06-09T12:02:00Z</dcterms:created>
  <dcterms:modified xsi:type="dcterms:W3CDTF">2016-06-10T14:15:00Z</dcterms:modified>
</cp:coreProperties>
</file>